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BE" w:rsidRPr="00BE2188" w:rsidRDefault="003759BE" w:rsidP="003759BE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 xml:space="preserve">Практическое занятие № </w:t>
      </w:r>
      <w:r>
        <w:rPr>
          <w:color w:val="000000"/>
          <w:sz w:val="28"/>
          <w:szCs w:val="28"/>
        </w:rPr>
        <w:t>2</w:t>
      </w:r>
    </w:p>
    <w:p w:rsidR="003759BE" w:rsidRDefault="003759BE" w:rsidP="003759BE">
      <w:pPr>
        <w:pStyle w:val="a3"/>
        <w:rPr>
          <w:color w:val="000000"/>
          <w:sz w:val="28"/>
          <w:szCs w:val="28"/>
        </w:rPr>
      </w:pPr>
    </w:p>
    <w:p w:rsidR="003759BE" w:rsidRPr="00BE2188" w:rsidRDefault="003759BE" w:rsidP="003759BE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Современные принципы подбора </w:t>
      </w:r>
      <w:proofErr w:type="spellStart"/>
      <w:r>
        <w:rPr>
          <w:color w:val="000000"/>
          <w:sz w:val="28"/>
          <w:szCs w:val="28"/>
        </w:rPr>
        <w:t>пробиотиков</w:t>
      </w:r>
      <w:proofErr w:type="spellEnd"/>
      <w:r>
        <w:rPr>
          <w:color w:val="000000"/>
          <w:sz w:val="28"/>
          <w:szCs w:val="28"/>
        </w:rPr>
        <w:t xml:space="preserve"> в биотехнологии пищевых продуктов</w:t>
      </w:r>
    </w:p>
    <w:p w:rsidR="003759BE" w:rsidRDefault="003759BE" w:rsidP="003759BE">
      <w:pPr>
        <w:pStyle w:val="a3"/>
        <w:rPr>
          <w:sz w:val="28"/>
          <w:szCs w:val="28"/>
          <w:lang w:eastAsia="ar-SA"/>
        </w:rPr>
      </w:pPr>
      <w:r w:rsidRPr="009C73D8">
        <w:rPr>
          <w:color w:val="000000"/>
          <w:sz w:val="28"/>
          <w:szCs w:val="28"/>
        </w:rPr>
        <w:t xml:space="preserve">Цель занятия: изучить </w:t>
      </w:r>
      <w:r w:rsidRPr="009C73D8">
        <w:rPr>
          <w:sz w:val="28"/>
          <w:szCs w:val="28"/>
          <w:lang w:eastAsia="ar-SA"/>
        </w:rPr>
        <w:t xml:space="preserve">современные </w:t>
      </w:r>
      <w:r>
        <w:rPr>
          <w:sz w:val="28"/>
          <w:szCs w:val="28"/>
          <w:lang w:eastAsia="ar-SA"/>
        </w:rPr>
        <w:t xml:space="preserve">принципы подбора </w:t>
      </w:r>
      <w:proofErr w:type="spellStart"/>
      <w:r>
        <w:rPr>
          <w:sz w:val="28"/>
          <w:szCs w:val="28"/>
          <w:lang w:eastAsia="ar-SA"/>
        </w:rPr>
        <w:t>пробиотических</w:t>
      </w:r>
      <w:proofErr w:type="spellEnd"/>
      <w:r>
        <w:rPr>
          <w:sz w:val="28"/>
          <w:szCs w:val="28"/>
          <w:lang w:eastAsia="ar-SA"/>
        </w:rPr>
        <w:t xml:space="preserve"> культур для производства</w:t>
      </w:r>
      <w:r w:rsidRPr="009C73D8">
        <w:rPr>
          <w:sz w:val="28"/>
          <w:szCs w:val="28"/>
          <w:lang w:eastAsia="ar-SA"/>
        </w:rPr>
        <w:t xml:space="preserve"> </w:t>
      </w:r>
      <w:proofErr w:type="spellStart"/>
      <w:r w:rsidRPr="009C73D8">
        <w:rPr>
          <w:sz w:val="28"/>
          <w:szCs w:val="28"/>
          <w:lang w:eastAsia="ar-SA"/>
        </w:rPr>
        <w:t>пробиотических</w:t>
      </w:r>
      <w:proofErr w:type="spellEnd"/>
      <w:r w:rsidRPr="009C73D8">
        <w:rPr>
          <w:sz w:val="28"/>
          <w:szCs w:val="28"/>
          <w:lang w:eastAsia="ar-SA"/>
        </w:rPr>
        <w:t xml:space="preserve"> продуктов</w:t>
      </w:r>
    </w:p>
    <w:p w:rsidR="003759BE" w:rsidRPr="00BE2188" w:rsidRDefault="003759BE" w:rsidP="003759BE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3759BE" w:rsidRDefault="003759BE" w:rsidP="003759BE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Основные требования к </w:t>
      </w:r>
      <w:proofErr w:type="spellStart"/>
      <w:r>
        <w:rPr>
          <w:color w:val="000000"/>
          <w:sz w:val="28"/>
          <w:szCs w:val="28"/>
        </w:rPr>
        <w:t>пробиотическим</w:t>
      </w:r>
      <w:proofErr w:type="spellEnd"/>
      <w:r>
        <w:rPr>
          <w:color w:val="000000"/>
          <w:sz w:val="28"/>
          <w:szCs w:val="28"/>
        </w:rPr>
        <w:t xml:space="preserve"> культурам</w:t>
      </w:r>
    </w:p>
    <w:p w:rsidR="003759BE" w:rsidRDefault="003759BE" w:rsidP="003759BE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Современная классификация </w:t>
      </w:r>
      <w:proofErr w:type="spellStart"/>
      <w:r>
        <w:rPr>
          <w:color w:val="000000"/>
          <w:sz w:val="28"/>
          <w:szCs w:val="28"/>
        </w:rPr>
        <w:t>пробиотических</w:t>
      </w:r>
      <w:proofErr w:type="spellEnd"/>
      <w:r>
        <w:rPr>
          <w:color w:val="000000"/>
          <w:sz w:val="28"/>
          <w:szCs w:val="28"/>
        </w:rPr>
        <w:t xml:space="preserve"> культур</w:t>
      </w:r>
    </w:p>
    <w:p w:rsidR="003759BE" w:rsidRDefault="003759BE" w:rsidP="003759BE">
      <w:pPr>
        <w:pStyle w:val="a3"/>
        <w:ind w:firstLine="709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3. С</w:t>
      </w:r>
      <w:r w:rsidRPr="009C73D8">
        <w:rPr>
          <w:sz w:val="28"/>
          <w:szCs w:val="28"/>
          <w:lang w:eastAsia="ar-SA"/>
        </w:rPr>
        <w:t xml:space="preserve">овременные </w:t>
      </w:r>
      <w:r>
        <w:rPr>
          <w:sz w:val="28"/>
          <w:szCs w:val="28"/>
          <w:lang w:eastAsia="ar-SA"/>
        </w:rPr>
        <w:t xml:space="preserve">принципы подбора </w:t>
      </w:r>
      <w:proofErr w:type="spellStart"/>
      <w:r>
        <w:rPr>
          <w:sz w:val="28"/>
          <w:szCs w:val="28"/>
          <w:lang w:eastAsia="ar-SA"/>
        </w:rPr>
        <w:t>пробиотических</w:t>
      </w:r>
      <w:proofErr w:type="spellEnd"/>
      <w:r>
        <w:rPr>
          <w:sz w:val="28"/>
          <w:szCs w:val="28"/>
          <w:lang w:eastAsia="ar-SA"/>
        </w:rPr>
        <w:t xml:space="preserve"> культур для производства</w:t>
      </w:r>
      <w:r w:rsidRPr="009C73D8">
        <w:rPr>
          <w:sz w:val="28"/>
          <w:szCs w:val="28"/>
          <w:lang w:eastAsia="ar-SA"/>
        </w:rPr>
        <w:t xml:space="preserve"> </w:t>
      </w:r>
      <w:proofErr w:type="spellStart"/>
      <w:r w:rsidRPr="009C73D8">
        <w:rPr>
          <w:sz w:val="28"/>
          <w:szCs w:val="28"/>
          <w:lang w:eastAsia="ar-SA"/>
        </w:rPr>
        <w:t>пробиотических</w:t>
      </w:r>
      <w:proofErr w:type="spellEnd"/>
      <w:r w:rsidRPr="009C73D8">
        <w:rPr>
          <w:sz w:val="28"/>
          <w:szCs w:val="28"/>
          <w:lang w:eastAsia="ar-SA"/>
        </w:rPr>
        <w:t xml:space="preserve"> продуктов</w:t>
      </w:r>
    </w:p>
    <w:p w:rsidR="003759BE" w:rsidRDefault="003759BE" w:rsidP="003759BE">
      <w:pPr>
        <w:pStyle w:val="a3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Современные поколения </w:t>
      </w:r>
      <w:proofErr w:type="spellStart"/>
      <w:r>
        <w:rPr>
          <w:sz w:val="28"/>
          <w:szCs w:val="28"/>
          <w:lang w:eastAsia="ar-SA"/>
        </w:rPr>
        <w:t>пробиотиков</w:t>
      </w:r>
      <w:proofErr w:type="spellEnd"/>
    </w:p>
    <w:p w:rsidR="003759BE" w:rsidRDefault="003759BE" w:rsidP="003759BE">
      <w:pPr>
        <w:pStyle w:val="a3"/>
        <w:ind w:firstLine="709"/>
        <w:rPr>
          <w:color w:val="000000" w:themeColor="text1"/>
          <w:sz w:val="28"/>
          <w:szCs w:val="28"/>
        </w:rPr>
      </w:pPr>
      <w:r w:rsidRPr="00AD3666">
        <w:rPr>
          <w:color w:val="000000" w:themeColor="text1"/>
          <w:sz w:val="28"/>
          <w:szCs w:val="28"/>
          <w:lang w:eastAsia="ar-SA"/>
        </w:rPr>
        <w:t xml:space="preserve">5. </w:t>
      </w:r>
      <w:r w:rsidRPr="00AD3666">
        <w:rPr>
          <w:color w:val="000000" w:themeColor="text1"/>
          <w:sz w:val="28"/>
          <w:szCs w:val="28"/>
        </w:rPr>
        <w:t>Иммобилизованные на сорбенте (сорбированные) живые бактерии</w:t>
      </w:r>
    </w:p>
    <w:p w:rsidR="003759BE" w:rsidRPr="00CB0453" w:rsidRDefault="003759BE" w:rsidP="003759BE">
      <w:pPr>
        <w:ind w:firstLine="709"/>
        <w:rPr>
          <w:color w:val="000000" w:themeColor="text1"/>
        </w:rPr>
      </w:pPr>
      <w:r w:rsidRPr="00CB0453">
        <w:rPr>
          <w:color w:val="000000" w:themeColor="text1"/>
          <w:szCs w:val="28"/>
        </w:rPr>
        <w:t xml:space="preserve">6. </w:t>
      </w:r>
      <w:r w:rsidRPr="00CB0453">
        <w:rPr>
          <w:color w:val="000000" w:themeColor="text1"/>
        </w:rPr>
        <w:t xml:space="preserve">Современные критерии оценки культур </w:t>
      </w:r>
      <w:proofErr w:type="spellStart"/>
      <w:r w:rsidRPr="00CB0453">
        <w:rPr>
          <w:color w:val="000000" w:themeColor="text1"/>
        </w:rPr>
        <w:t>пробиотиков</w:t>
      </w:r>
      <w:proofErr w:type="spellEnd"/>
    </w:p>
    <w:p w:rsidR="003759BE" w:rsidRPr="00BE2188" w:rsidRDefault="003759BE" w:rsidP="003759BE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3759BE" w:rsidRPr="00AD3666" w:rsidRDefault="003759BE" w:rsidP="003759B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Практическое занятие проводится в режиме </w:t>
      </w:r>
      <w:r>
        <w:rPr>
          <w:color w:val="000000" w:themeColor="text1"/>
          <w:szCs w:val="28"/>
          <w:lang w:val="en-US"/>
        </w:rPr>
        <w:t>on</w:t>
      </w:r>
      <w:r w:rsidRPr="00AD3666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line</w:t>
      </w:r>
      <w:r>
        <w:rPr>
          <w:color w:val="000000" w:themeColor="text1"/>
          <w:szCs w:val="28"/>
        </w:rPr>
        <w:t xml:space="preserve">. Для закрепления теоретического материала необходимо подготовиться по основным вопросам. </w:t>
      </w:r>
    </w:p>
    <w:p w:rsidR="003759BE" w:rsidRDefault="003759BE" w:rsidP="003759BE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3759BE" w:rsidRDefault="003759BE" w:rsidP="003759BE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</w:t>
      </w:r>
      <w:r>
        <w:rPr>
          <w:szCs w:val="28"/>
        </w:rPr>
        <w:t xml:space="preserve">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>. На ответ одного вопроса отводится 5-7 минут.</w:t>
      </w:r>
    </w:p>
    <w:p w:rsidR="003759BE" w:rsidRDefault="003759BE" w:rsidP="003759BE">
      <w:pPr>
        <w:ind w:firstLine="709"/>
        <w:jc w:val="both"/>
        <w:rPr>
          <w:szCs w:val="28"/>
        </w:rPr>
      </w:pPr>
      <w:r>
        <w:rPr>
          <w:szCs w:val="28"/>
        </w:rPr>
        <w:t>До начала занятий заполнить таблицу и загрузить во вкладку «Сообщения» «АИС Университет».</w:t>
      </w:r>
    </w:p>
    <w:p w:rsidR="003759BE" w:rsidRDefault="003759BE" w:rsidP="003759BE">
      <w:pPr>
        <w:shd w:val="clear" w:color="auto" w:fill="FFFFFF"/>
        <w:rPr>
          <w:bCs/>
          <w:color w:val="000000" w:themeColor="text1"/>
          <w:szCs w:val="28"/>
        </w:rPr>
      </w:pPr>
    </w:p>
    <w:p w:rsidR="003759BE" w:rsidRDefault="003759BE" w:rsidP="003759BE">
      <w:pPr>
        <w:shd w:val="clear" w:color="auto" w:fill="FFFFFF"/>
        <w:rPr>
          <w:color w:val="000000" w:themeColor="text1"/>
          <w:szCs w:val="28"/>
        </w:rPr>
      </w:pPr>
      <w:r w:rsidRPr="0062102B">
        <w:rPr>
          <w:bCs/>
          <w:color w:val="000000" w:themeColor="text1"/>
          <w:szCs w:val="28"/>
        </w:rPr>
        <w:t xml:space="preserve">Таблица  - </w:t>
      </w:r>
      <w:r w:rsidRPr="0062102B">
        <w:rPr>
          <w:color w:val="000000" w:themeColor="text1"/>
          <w:szCs w:val="28"/>
        </w:rPr>
        <w:t xml:space="preserve">Современные поколения </w:t>
      </w:r>
      <w:proofErr w:type="spellStart"/>
      <w:r w:rsidRPr="0062102B">
        <w:rPr>
          <w:color w:val="000000" w:themeColor="text1"/>
          <w:szCs w:val="28"/>
        </w:rPr>
        <w:t>пробиотиков</w:t>
      </w:r>
      <w:proofErr w:type="spellEnd"/>
    </w:p>
    <w:tbl>
      <w:tblPr>
        <w:tblW w:w="9934" w:type="dxa"/>
        <w:jc w:val="center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4365"/>
        <w:gridCol w:w="4047"/>
      </w:tblGrid>
      <w:tr w:rsidR="003759BE" w:rsidRPr="0062102B" w:rsidTr="006F3326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поколения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Характеристика современных поколений </w:t>
            </w:r>
            <w:proofErr w:type="spellStart"/>
            <w:r>
              <w:rPr>
                <w:color w:val="000000" w:themeColor="text1"/>
                <w:szCs w:val="28"/>
              </w:rPr>
              <w:t>пробиотиков</w:t>
            </w:r>
            <w:proofErr w:type="spellEnd"/>
          </w:p>
        </w:tc>
        <w:tc>
          <w:tcPr>
            <w:tcW w:w="404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9BE" w:rsidRPr="0062102B" w:rsidRDefault="003759BE" w:rsidP="006F3326">
            <w:pPr>
              <w:ind w:left="58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Привести примеры </w:t>
            </w:r>
            <w:proofErr w:type="spellStart"/>
            <w:r>
              <w:rPr>
                <w:color w:val="000000" w:themeColor="text1"/>
                <w:szCs w:val="28"/>
              </w:rPr>
              <w:t>пробиотиков</w:t>
            </w:r>
            <w:proofErr w:type="spellEnd"/>
            <w:r>
              <w:rPr>
                <w:color w:val="000000" w:themeColor="text1"/>
                <w:szCs w:val="28"/>
              </w:rPr>
              <w:t xml:space="preserve"> согласно структуре</w:t>
            </w:r>
          </w:p>
        </w:tc>
      </w:tr>
      <w:tr w:rsidR="003759BE" w:rsidRPr="0062102B" w:rsidTr="006F3326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 w:rsidRPr="0062102B">
              <w:rPr>
                <w:color w:val="000000" w:themeColor="text1"/>
                <w:szCs w:val="28"/>
              </w:rPr>
              <w:t>I поколение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62102B">
              <w:rPr>
                <w:color w:val="000000" w:themeColor="text1"/>
                <w:szCs w:val="28"/>
              </w:rPr>
              <w:t>Монокомпонентные</w:t>
            </w:r>
            <w:proofErr w:type="spellEnd"/>
            <w:r w:rsidRPr="0062102B">
              <w:rPr>
                <w:color w:val="000000" w:themeColor="text1"/>
                <w:szCs w:val="28"/>
              </w:rPr>
              <w:t xml:space="preserve"> препараты, содержащие один штамм бактерий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3759BE" w:rsidRPr="0062102B" w:rsidTr="006F3326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 w:rsidRPr="0062102B">
              <w:rPr>
                <w:color w:val="000000" w:themeColor="text1"/>
                <w:szCs w:val="28"/>
              </w:rPr>
              <w:t>II поколение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62102B">
              <w:rPr>
                <w:color w:val="000000" w:themeColor="text1"/>
                <w:szCs w:val="28"/>
              </w:rPr>
              <w:t>Самоэлиминирующиеся</w:t>
            </w:r>
            <w:proofErr w:type="spellEnd"/>
            <w:r w:rsidRPr="0062102B">
              <w:rPr>
                <w:color w:val="000000" w:themeColor="text1"/>
                <w:szCs w:val="28"/>
              </w:rPr>
              <w:t xml:space="preserve"> антагонисты, к которым относятся представители рода </w:t>
            </w:r>
            <w:proofErr w:type="spellStart"/>
            <w:r w:rsidRPr="0062102B">
              <w:rPr>
                <w:color w:val="000000" w:themeColor="text1"/>
                <w:szCs w:val="28"/>
              </w:rPr>
              <w:t>Bacillus</w:t>
            </w:r>
            <w:proofErr w:type="spellEnd"/>
            <w:r w:rsidRPr="0062102B">
              <w:rPr>
                <w:color w:val="000000" w:themeColor="text1"/>
                <w:szCs w:val="28"/>
              </w:rPr>
              <w:t xml:space="preserve">, главным образом, </w:t>
            </w:r>
            <w:proofErr w:type="spellStart"/>
            <w:r w:rsidRPr="0062102B">
              <w:rPr>
                <w:color w:val="000000" w:themeColor="text1"/>
                <w:szCs w:val="28"/>
              </w:rPr>
              <w:t>В.subtilis</w:t>
            </w:r>
            <w:proofErr w:type="spellEnd"/>
            <w:r w:rsidRPr="0062102B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62102B">
              <w:rPr>
                <w:color w:val="000000" w:themeColor="text1"/>
                <w:szCs w:val="28"/>
              </w:rPr>
              <w:t>B.licheniformis</w:t>
            </w:r>
            <w:proofErr w:type="spellEnd"/>
          </w:p>
        </w:tc>
        <w:tc>
          <w:tcPr>
            <w:tcW w:w="404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3759BE" w:rsidRPr="0062102B" w:rsidTr="006F3326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 w:rsidRPr="0062102B">
              <w:rPr>
                <w:color w:val="000000" w:themeColor="text1"/>
                <w:szCs w:val="28"/>
              </w:rPr>
              <w:t>III поколение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 w:rsidRPr="0062102B">
              <w:rPr>
                <w:color w:val="000000" w:themeColor="text1"/>
                <w:szCs w:val="28"/>
              </w:rPr>
              <w:t>Комбинированные препараты, состоящие из нескольких штаммов бактерий (</w:t>
            </w:r>
            <w:proofErr w:type="spellStart"/>
            <w:r w:rsidRPr="0062102B">
              <w:rPr>
                <w:color w:val="000000" w:themeColor="text1"/>
                <w:szCs w:val="28"/>
              </w:rPr>
              <w:t>поликомпонентные</w:t>
            </w:r>
            <w:proofErr w:type="spellEnd"/>
            <w:r w:rsidRPr="0062102B">
              <w:rPr>
                <w:color w:val="000000" w:themeColor="text1"/>
                <w:szCs w:val="28"/>
              </w:rPr>
              <w:t>) или включающие добавки, усиливающие их действие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3759BE" w:rsidRPr="0062102B" w:rsidTr="006F3326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 w:rsidRPr="0062102B">
              <w:rPr>
                <w:color w:val="000000" w:themeColor="text1"/>
                <w:szCs w:val="28"/>
              </w:rPr>
              <w:t xml:space="preserve">IV </w:t>
            </w:r>
            <w:r w:rsidRPr="0062102B">
              <w:rPr>
                <w:color w:val="000000" w:themeColor="text1"/>
                <w:szCs w:val="28"/>
              </w:rPr>
              <w:lastRenderedPageBreak/>
              <w:t>поколение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  <w:r w:rsidRPr="0062102B">
              <w:rPr>
                <w:color w:val="000000" w:themeColor="text1"/>
                <w:szCs w:val="28"/>
              </w:rPr>
              <w:lastRenderedPageBreak/>
              <w:t xml:space="preserve">Иммобилизованные на сорбенте </w:t>
            </w:r>
            <w:r w:rsidRPr="0062102B">
              <w:rPr>
                <w:color w:val="000000" w:themeColor="text1"/>
                <w:szCs w:val="28"/>
              </w:rPr>
              <w:lastRenderedPageBreak/>
              <w:t>(сорбированные) живые бактерии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9BE" w:rsidRPr="0062102B" w:rsidRDefault="003759BE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759BE" w:rsidRDefault="003759BE" w:rsidP="003759BE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lastRenderedPageBreak/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3759BE" w:rsidRPr="0062102B" w:rsidRDefault="003759BE" w:rsidP="003759BE">
      <w:pPr>
        <w:pStyle w:val="a3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Описание примера современного поколения </w:t>
      </w:r>
      <w:proofErr w:type="spellStart"/>
      <w:r>
        <w:rPr>
          <w:color w:val="000000" w:themeColor="text1"/>
          <w:sz w:val="28"/>
          <w:szCs w:val="28"/>
        </w:rPr>
        <w:t>пробиотиков</w:t>
      </w:r>
      <w:proofErr w:type="spellEnd"/>
    </w:p>
    <w:p w:rsidR="003759BE" w:rsidRDefault="003759BE" w:rsidP="003759B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3759BE" w:rsidRDefault="003759BE" w:rsidP="003759B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методических рекомендаций. При отсутствии заполненной таблицы максимальный оценочный балл понижается на 20 %.</w:t>
      </w: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E"/>
    <w:rsid w:val="003759BE"/>
    <w:rsid w:val="006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9B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75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9B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75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2023-11-10T07:42:00Z</dcterms:created>
  <dcterms:modified xsi:type="dcterms:W3CDTF">2023-11-10T07:43:00Z</dcterms:modified>
</cp:coreProperties>
</file>