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2CBCE" w14:textId="77777777" w:rsidR="00D03C41" w:rsidRPr="00D03C41" w:rsidRDefault="00D03C41" w:rsidP="00D03C41">
      <w:pPr>
        <w:spacing w:after="0"/>
        <w:jc w:val="right"/>
        <w:rPr>
          <w:sz w:val="20"/>
          <w:lang w:val="ru-RU"/>
        </w:rPr>
      </w:pPr>
      <w:bookmarkStart w:id="0" w:name="z78"/>
      <w:r w:rsidRPr="00D03C41">
        <w:rPr>
          <w:sz w:val="20"/>
          <w:lang w:val="ru-RU"/>
        </w:rPr>
        <w:t xml:space="preserve">Приложение 1 </w:t>
      </w:r>
    </w:p>
    <w:p w14:paraId="1F18C7DC" w14:textId="77777777" w:rsidR="00D03C41" w:rsidRPr="00D03C41" w:rsidRDefault="00D03C41" w:rsidP="00D03C41">
      <w:pPr>
        <w:spacing w:after="0"/>
        <w:jc w:val="right"/>
        <w:rPr>
          <w:sz w:val="20"/>
          <w:lang w:val="ru-RU"/>
        </w:rPr>
      </w:pPr>
      <w:r w:rsidRPr="00D03C41">
        <w:rPr>
          <w:sz w:val="20"/>
          <w:lang w:val="ru-RU"/>
        </w:rPr>
        <w:t xml:space="preserve">к Правилам присвоения </w:t>
      </w:r>
    </w:p>
    <w:p w14:paraId="74B307D7" w14:textId="77777777" w:rsidR="00D03C41" w:rsidRPr="00D03C41" w:rsidRDefault="00D03C41" w:rsidP="00D03C41">
      <w:pPr>
        <w:spacing w:after="0"/>
        <w:jc w:val="right"/>
        <w:rPr>
          <w:sz w:val="20"/>
          <w:lang w:val="ru-RU"/>
        </w:rPr>
      </w:pPr>
      <w:r w:rsidRPr="00D03C41">
        <w:rPr>
          <w:sz w:val="20"/>
          <w:lang w:val="ru-RU"/>
        </w:rPr>
        <w:t xml:space="preserve">ученых званий (ассоциированный </w:t>
      </w:r>
    </w:p>
    <w:p w14:paraId="31BCC511" w14:textId="14B812B9" w:rsidR="00D03C41" w:rsidRPr="00D03C41" w:rsidRDefault="00D03C41" w:rsidP="00D03C41">
      <w:pPr>
        <w:spacing w:after="0"/>
        <w:jc w:val="right"/>
        <w:rPr>
          <w:sz w:val="28"/>
          <w:lang w:val="ru-RU"/>
        </w:rPr>
      </w:pPr>
      <w:r w:rsidRPr="00D03C41">
        <w:rPr>
          <w:sz w:val="20"/>
          <w:lang w:val="ru-RU"/>
        </w:rPr>
        <w:t>профессор (доцент), профессор)</w:t>
      </w:r>
    </w:p>
    <w:p w14:paraId="19FE4DE1" w14:textId="77777777" w:rsidR="00D03C41" w:rsidRPr="00D03C41" w:rsidRDefault="00D03C41" w:rsidP="00DB1665">
      <w:pPr>
        <w:spacing w:after="0"/>
        <w:rPr>
          <w:b/>
          <w:lang w:val="ru-RU"/>
        </w:rPr>
      </w:pPr>
    </w:p>
    <w:p w14:paraId="2ADF7D07" w14:textId="1A0A58D3" w:rsidR="00DB1665" w:rsidRPr="00D03C41" w:rsidRDefault="00DB1665" w:rsidP="00D03C41">
      <w:pPr>
        <w:suppressAutoHyphens/>
        <w:spacing w:after="0" w:line="240" w:lineRule="auto"/>
        <w:jc w:val="center"/>
        <w:rPr>
          <w:b/>
          <w:bCs/>
          <w:color w:val="000000"/>
          <w:sz w:val="28"/>
          <w:lang w:val="ru-RU"/>
        </w:rPr>
      </w:pPr>
      <w:r w:rsidRPr="00D03C41">
        <w:rPr>
          <w:b/>
          <w:bCs/>
          <w:color w:val="000000"/>
          <w:sz w:val="28"/>
          <w:lang w:val="ru-RU"/>
        </w:rPr>
        <w:t>Справка</w:t>
      </w:r>
    </w:p>
    <w:p w14:paraId="72AA5D0E" w14:textId="3CFABB50" w:rsidR="00D03C41" w:rsidRPr="00D03C41" w:rsidRDefault="00D03C41" w:rsidP="00D03C41">
      <w:pPr>
        <w:suppressAutoHyphens/>
        <w:spacing w:after="0" w:line="240" w:lineRule="auto"/>
        <w:jc w:val="center"/>
        <w:rPr>
          <w:bCs/>
          <w:sz w:val="28"/>
          <w:szCs w:val="28"/>
          <w:lang w:val="ru-RU" w:eastAsia="ar-SA"/>
        </w:rPr>
      </w:pPr>
      <w:bookmarkStart w:id="1" w:name="_GoBack"/>
      <w:bookmarkEnd w:id="0"/>
      <w:bookmarkEnd w:id="1"/>
      <w:r w:rsidRPr="00D03C41">
        <w:rPr>
          <w:bCs/>
          <w:sz w:val="28"/>
          <w:szCs w:val="28"/>
          <w:lang w:val="ru-RU" w:eastAsia="ar-SA"/>
        </w:rPr>
        <w:t xml:space="preserve">о соискателе ученого звания ассоциированного профессора </w:t>
      </w:r>
    </w:p>
    <w:p w14:paraId="5ACC4DCF" w14:textId="6DE7CE84" w:rsidR="00DB1665" w:rsidRPr="00D03C41" w:rsidRDefault="00D03C41" w:rsidP="00D03C41">
      <w:pPr>
        <w:spacing w:after="0"/>
        <w:jc w:val="center"/>
        <w:rPr>
          <w:bCs/>
          <w:sz w:val="28"/>
          <w:szCs w:val="28"/>
          <w:lang w:val="ru-RU" w:eastAsia="ar-SA"/>
        </w:rPr>
      </w:pPr>
      <w:r w:rsidRPr="00D03C41">
        <w:rPr>
          <w:bCs/>
          <w:sz w:val="28"/>
          <w:szCs w:val="28"/>
          <w:lang w:val="ru-RU" w:eastAsia="ar-SA"/>
        </w:rPr>
        <w:t xml:space="preserve">по специальности </w:t>
      </w:r>
      <w:r w:rsidR="0006471E">
        <w:rPr>
          <w:bCs/>
          <w:sz w:val="28"/>
          <w:szCs w:val="28"/>
          <w:lang w:val="ru-RU" w:eastAsia="ar-SA"/>
        </w:rPr>
        <w:t xml:space="preserve">10500 </w:t>
      </w:r>
      <w:r w:rsidRPr="00D03C41">
        <w:rPr>
          <w:bCs/>
          <w:sz w:val="28"/>
          <w:szCs w:val="28"/>
          <w:lang w:val="ru-RU" w:eastAsia="ar-SA"/>
        </w:rPr>
        <w:t>«</w:t>
      </w:r>
      <w:r w:rsidR="0006471E">
        <w:rPr>
          <w:bCs/>
          <w:sz w:val="28"/>
          <w:szCs w:val="28"/>
          <w:lang w:val="ru-RU" w:eastAsia="ar-SA"/>
        </w:rPr>
        <w:t>Биологические науки</w:t>
      </w:r>
      <w:r w:rsidRPr="00D03C41">
        <w:rPr>
          <w:bCs/>
          <w:sz w:val="28"/>
          <w:szCs w:val="28"/>
          <w:lang w:val="ru-RU" w:eastAsia="ar-SA"/>
        </w:rPr>
        <w:t>»</w:t>
      </w:r>
    </w:p>
    <w:p w14:paraId="67DF21D2" w14:textId="77777777" w:rsidR="00D03C41" w:rsidRPr="009064F8" w:rsidRDefault="00D03C41" w:rsidP="00D03C41">
      <w:pPr>
        <w:spacing w:after="0"/>
        <w:jc w:val="center"/>
        <w:rPr>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3080"/>
        <w:gridCol w:w="5915"/>
      </w:tblGrid>
      <w:tr w:rsidR="00FF6F77" w:rsidRPr="00D03C41" w14:paraId="371FE0F5" w14:textId="77777777" w:rsidTr="00A03A07">
        <w:trPr>
          <w:trHeight w:val="30"/>
          <w:jc w:val="center"/>
        </w:trPr>
        <w:tc>
          <w:tcPr>
            <w:tcW w:w="187" w:type="pct"/>
            <w:tcMar>
              <w:top w:w="15" w:type="dxa"/>
              <w:left w:w="15" w:type="dxa"/>
              <w:bottom w:w="15" w:type="dxa"/>
              <w:right w:w="15" w:type="dxa"/>
            </w:tcMar>
            <w:vAlign w:val="center"/>
          </w:tcPr>
          <w:p w14:paraId="6AD1D6FD" w14:textId="77777777" w:rsidR="00FF6F77" w:rsidRPr="00D03C41" w:rsidRDefault="00FF6F77" w:rsidP="00FF6F77">
            <w:pPr>
              <w:pStyle w:val="a4"/>
            </w:pPr>
            <w:r w:rsidRPr="00D03C41">
              <w:t>1</w:t>
            </w:r>
          </w:p>
        </w:tc>
        <w:tc>
          <w:tcPr>
            <w:tcW w:w="1648" w:type="pct"/>
            <w:tcMar>
              <w:top w:w="15" w:type="dxa"/>
              <w:left w:w="15" w:type="dxa"/>
              <w:bottom w:w="15" w:type="dxa"/>
              <w:right w:w="15" w:type="dxa"/>
            </w:tcMar>
            <w:vAlign w:val="center"/>
          </w:tcPr>
          <w:p w14:paraId="0F318B1E" w14:textId="562BA6AD" w:rsidR="00FF6F77" w:rsidRPr="00D03C41" w:rsidRDefault="00FF6F77" w:rsidP="00FF6F77">
            <w:pPr>
              <w:pStyle w:val="a4"/>
            </w:pPr>
            <w:r w:rsidRPr="00D03C41">
              <w:t>Фамилия, имя, отчество (при его наличии)</w:t>
            </w:r>
          </w:p>
        </w:tc>
        <w:tc>
          <w:tcPr>
            <w:tcW w:w="3165" w:type="pct"/>
            <w:tcMar>
              <w:top w:w="15" w:type="dxa"/>
              <w:left w:w="15" w:type="dxa"/>
              <w:bottom w:w="15" w:type="dxa"/>
              <w:right w:w="15" w:type="dxa"/>
            </w:tcMar>
            <w:vAlign w:val="center"/>
          </w:tcPr>
          <w:p w14:paraId="7AB2C441" w14:textId="0AFFE7B6" w:rsidR="00FF6F77" w:rsidRPr="00D03C41" w:rsidRDefault="00FF6F77" w:rsidP="00FF6F77">
            <w:pPr>
              <w:pStyle w:val="a4"/>
            </w:pPr>
            <w:r w:rsidRPr="00D03C41">
              <w:t xml:space="preserve"> Байгазинов Жанат Абылканович</w:t>
            </w:r>
          </w:p>
        </w:tc>
      </w:tr>
      <w:tr w:rsidR="00FF6F77" w:rsidRPr="00D16072" w14:paraId="698F27B5" w14:textId="77777777" w:rsidTr="00A03A07">
        <w:trPr>
          <w:trHeight w:val="30"/>
          <w:jc w:val="center"/>
        </w:trPr>
        <w:tc>
          <w:tcPr>
            <w:tcW w:w="187" w:type="pct"/>
            <w:tcMar>
              <w:top w:w="15" w:type="dxa"/>
              <w:left w:w="15" w:type="dxa"/>
              <w:bottom w:w="15" w:type="dxa"/>
              <w:right w:w="15" w:type="dxa"/>
            </w:tcMar>
            <w:vAlign w:val="center"/>
          </w:tcPr>
          <w:p w14:paraId="5D05EDD8" w14:textId="77777777" w:rsidR="00FF6F77" w:rsidRPr="00D03C41" w:rsidRDefault="00FF6F77" w:rsidP="00FF6F77">
            <w:pPr>
              <w:pStyle w:val="a4"/>
            </w:pPr>
            <w:r w:rsidRPr="00D03C41">
              <w:t>2</w:t>
            </w:r>
          </w:p>
        </w:tc>
        <w:tc>
          <w:tcPr>
            <w:tcW w:w="1648" w:type="pct"/>
            <w:tcMar>
              <w:top w:w="15" w:type="dxa"/>
              <w:left w:w="15" w:type="dxa"/>
              <w:bottom w:w="15" w:type="dxa"/>
              <w:right w:w="15" w:type="dxa"/>
            </w:tcMar>
            <w:vAlign w:val="center"/>
          </w:tcPr>
          <w:p w14:paraId="47826550" w14:textId="78E40E08" w:rsidR="00FF6F77" w:rsidRPr="00D03C41" w:rsidRDefault="00FF6F77" w:rsidP="00FF6F77">
            <w:pPr>
              <w:pStyle w:val="a4"/>
            </w:pPr>
            <w:r w:rsidRPr="00D03C41">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3165" w:type="pct"/>
            <w:tcMar>
              <w:top w:w="15" w:type="dxa"/>
              <w:left w:w="15" w:type="dxa"/>
              <w:bottom w:w="15" w:type="dxa"/>
              <w:right w:w="15" w:type="dxa"/>
            </w:tcMar>
            <w:vAlign w:val="center"/>
          </w:tcPr>
          <w:p w14:paraId="7350F025" w14:textId="77777777" w:rsidR="00FF6F77" w:rsidRDefault="00FF6F77" w:rsidP="00FF6F77">
            <w:pPr>
              <w:pStyle w:val="a4"/>
            </w:pPr>
            <w:r>
              <w:t>Кандидат биологических наук</w:t>
            </w:r>
            <w:r w:rsidRPr="00D03C41">
              <w:t xml:space="preserve"> (</w:t>
            </w:r>
            <w:r>
              <w:t>Серия КНД №026308</w:t>
            </w:r>
            <w:r w:rsidRPr="00D03C41">
              <w:t>)</w:t>
            </w:r>
            <w:r>
              <w:t xml:space="preserve"> решением диссертационного совета при ВНИИ радиологии и агроэкологии </w:t>
            </w:r>
          </w:p>
          <w:p w14:paraId="29E761A5" w14:textId="0001EC4E" w:rsidR="00FF6F77" w:rsidRDefault="00FF6F77" w:rsidP="00FF6F77">
            <w:pPr>
              <w:pStyle w:val="a4"/>
            </w:pPr>
            <w:r>
              <w:t>№4 от 29.04.2016 г</w:t>
            </w:r>
          </w:p>
          <w:p w14:paraId="23B79CA8" w14:textId="77777777" w:rsidR="00FF6F77" w:rsidRDefault="00FF6F77" w:rsidP="00FF6F77">
            <w:pPr>
              <w:pStyle w:val="a4"/>
            </w:pPr>
          </w:p>
          <w:p w14:paraId="707592D7" w14:textId="00887656" w:rsidR="00FF6F77" w:rsidRPr="001D6554" w:rsidRDefault="00FF6F77" w:rsidP="00FF6F77">
            <w:pPr>
              <w:pStyle w:val="a4"/>
              <w:rPr>
                <w:lang w:val="kk-KZ"/>
              </w:rPr>
            </w:pPr>
            <w:r>
              <w:t xml:space="preserve">Доктор философии </w:t>
            </w:r>
            <w:r w:rsidRPr="001D6554">
              <w:t>(PhD) по специальности</w:t>
            </w:r>
            <w:r>
              <w:rPr>
                <w:lang w:val="kk-KZ"/>
              </w:rPr>
              <w:t xml:space="preserve"> 6</w:t>
            </w:r>
            <w:r>
              <w:rPr>
                <w:lang w:val="en-US"/>
              </w:rPr>
              <w:t>D</w:t>
            </w:r>
            <w:r>
              <w:t xml:space="preserve">060700 </w:t>
            </w:r>
            <w:r>
              <w:rPr>
                <w:lang w:val="kk-KZ"/>
              </w:rPr>
              <w:t xml:space="preserve">«Биология», </w:t>
            </w:r>
            <w:r w:rsidRPr="001D6554">
              <w:t>решением</w:t>
            </w:r>
            <w:r>
              <w:rPr>
                <w:lang w:val="kk-KZ"/>
              </w:rPr>
              <w:t xml:space="preserve"> ККСОН МОН РК</w:t>
            </w:r>
            <w:r w:rsidRPr="001D6554">
              <w:rPr>
                <w:lang w:val="kk-KZ"/>
              </w:rPr>
              <w:t xml:space="preserve"> №</w:t>
            </w:r>
            <w:r>
              <w:rPr>
                <w:lang w:val="kk-KZ"/>
              </w:rPr>
              <w:t>1452</w:t>
            </w:r>
            <w:r w:rsidRPr="001D6554">
              <w:rPr>
                <w:lang w:val="kk-KZ"/>
              </w:rPr>
              <w:t xml:space="preserve"> от </w:t>
            </w:r>
            <w:r>
              <w:rPr>
                <w:lang w:val="kk-KZ"/>
              </w:rPr>
              <w:t>06.10.</w:t>
            </w:r>
            <w:r w:rsidRPr="001D6554">
              <w:rPr>
                <w:lang w:val="kk-KZ"/>
              </w:rPr>
              <w:t>201</w:t>
            </w:r>
            <w:r>
              <w:rPr>
                <w:lang w:val="kk-KZ"/>
              </w:rPr>
              <w:t xml:space="preserve">7 г </w:t>
            </w:r>
          </w:p>
        </w:tc>
      </w:tr>
      <w:tr w:rsidR="00FF6F77" w:rsidRPr="00D03C41" w14:paraId="1A4C9234" w14:textId="77777777" w:rsidTr="00A03A07">
        <w:trPr>
          <w:trHeight w:val="30"/>
          <w:jc w:val="center"/>
        </w:trPr>
        <w:tc>
          <w:tcPr>
            <w:tcW w:w="187" w:type="pct"/>
            <w:tcMar>
              <w:top w:w="15" w:type="dxa"/>
              <w:left w:w="15" w:type="dxa"/>
              <w:bottom w:w="15" w:type="dxa"/>
              <w:right w:w="15" w:type="dxa"/>
            </w:tcMar>
            <w:vAlign w:val="center"/>
          </w:tcPr>
          <w:p w14:paraId="33F33048" w14:textId="77777777" w:rsidR="00FF6F77" w:rsidRPr="00D03C41" w:rsidRDefault="00FF6F77" w:rsidP="00FF6F77">
            <w:pPr>
              <w:pStyle w:val="a4"/>
            </w:pPr>
            <w:r w:rsidRPr="00D03C41">
              <w:t>3</w:t>
            </w:r>
          </w:p>
        </w:tc>
        <w:tc>
          <w:tcPr>
            <w:tcW w:w="1648" w:type="pct"/>
            <w:tcMar>
              <w:top w:w="15" w:type="dxa"/>
              <w:left w:w="15" w:type="dxa"/>
              <w:bottom w:w="15" w:type="dxa"/>
              <w:right w:w="15" w:type="dxa"/>
            </w:tcMar>
            <w:vAlign w:val="center"/>
          </w:tcPr>
          <w:p w14:paraId="139018B8" w14:textId="46DD0129" w:rsidR="00FF6F77" w:rsidRPr="00D03C41" w:rsidRDefault="00FF6F77" w:rsidP="00FF6F77">
            <w:pPr>
              <w:pStyle w:val="a4"/>
            </w:pPr>
            <w:r w:rsidRPr="00D03C41">
              <w:t>Ученое звание, дата присуждения</w:t>
            </w:r>
          </w:p>
        </w:tc>
        <w:tc>
          <w:tcPr>
            <w:tcW w:w="3165" w:type="pct"/>
            <w:tcMar>
              <w:top w:w="15" w:type="dxa"/>
              <w:left w:w="15" w:type="dxa"/>
              <w:bottom w:w="15" w:type="dxa"/>
              <w:right w:w="15" w:type="dxa"/>
            </w:tcMar>
            <w:vAlign w:val="center"/>
          </w:tcPr>
          <w:p w14:paraId="1A11072A" w14:textId="409FC055" w:rsidR="00FF6F77" w:rsidRPr="00D03C41" w:rsidRDefault="005868CE" w:rsidP="00FF6F77">
            <w:pPr>
              <w:pStyle w:val="a4"/>
            </w:pPr>
            <w:r>
              <w:t>нет</w:t>
            </w:r>
          </w:p>
        </w:tc>
      </w:tr>
      <w:tr w:rsidR="00FF6F77" w:rsidRPr="00D03C41" w14:paraId="06BA75E2" w14:textId="77777777" w:rsidTr="00A03A07">
        <w:trPr>
          <w:trHeight w:val="30"/>
          <w:jc w:val="center"/>
        </w:trPr>
        <w:tc>
          <w:tcPr>
            <w:tcW w:w="187" w:type="pct"/>
            <w:tcMar>
              <w:top w:w="15" w:type="dxa"/>
              <w:left w:w="15" w:type="dxa"/>
              <w:bottom w:w="15" w:type="dxa"/>
              <w:right w:w="15" w:type="dxa"/>
            </w:tcMar>
            <w:vAlign w:val="center"/>
          </w:tcPr>
          <w:p w14:paraId="0691945C" w14:textId="77777777" w:rsidR="00FF6F77" w:rsidRPr="00D03C41" w:rsidRDefault="00FF6F77" w:rsidP="00FF6F77">
            <w:pPr>
              <w:pStyle w:val="a4"/>
            </w:pPr>
            <w:r w:rsidRPr="00D03C41">
              <w:t>4</w:t>
            </w:r>
          </w:p>
        </w:tc>
        <w:tc>
          <w:tcPr>
            <w:tcW w:w="1648" w:type="pct"/>
            <w:tcMar>
              <w:top w:w="15" w:type="dxa"/>
              <w:left w:w="15" w:type="dxa"/>
              <w:bottom w:w="15" w:type="dxa"/>
              <w:right w:w="15" w:type="dxa"/>
            </w:tcMar>
            <w:vAlign w:val="center"/>
          </w:tcPr>
          <w:p w14:paraId="19F53B21" w14:textId="4D70BF34" w:rsidR="00FF6F77" w:rsidRPr="00D03C41" w:rsidRDefault="00FF6F77" w:rsidP="00FF6F77">
            <w:pPr>
              <w:pStyle w:val="a4"/>
            </w:pPr>
            <w:r w:rsidRPr="00D03C41">
              <w:t>Почетное звание, дата присуждения</w:t>
            </w:r>
          </w:p>
        </w:tc>
        <w:tc>
          <w:tcPr>
            <w:tcW w:w="3165" w:type="pct"/>
            <w:tcMar>
              <w:top w:w="15" w:type="dxa"/>
              <w:left w:w="15" w:type="dxa"/>
              <w:bottom w:w="15" w:type="dxa"/>
              <w:right w:w="15" w:type="dxa"/>
            </w:tcMar>
            <w:vAlign w:val="center"/>
          </w:tcPr>
          <w:p w14:paraId="6FEA332F" w14:textId="67605003" w:rsidR="00FF6F77" w:rsidRPr="00D03C41" w:rsidRDefault="005868CE" w:rsidP="00FF6F77">
            <w:pPr>
              <w:pStyle w:val="a4"/>
            </w:pPr>
            <w:r>
              <w:t>нет</w:t>
            </w:r>
          </w:p>
        </w:tc>
      </w:tr>
      <w:tr w:rsidR="00FF6F77" w:rsidRPr="00D16072" w14:paraId="73C172CF" w14:textId="77777777" w:rsidTr="00A03A07">
        <w:trPr>
          <w:trHeight w:val="30"/>
          <w:jc w:val="center"/>
        </w:trPr>
        <w:tc>
          <w:tcPr>
            <w:tcW w:w="187" w:type="pct"/>
            <w:tcMar>
              <w:top w:w="15" w:type="dxa"/>
              <w:left w:w="15" w:type="dxa"/>
              <w:bottom w:w="15" w:type="dxa"/>
              <w:right w:w="15" w:type="dxa"/>
            </w:tcMar>
            <w:vAlign w:val="center"/>
          </w:tcPr>
          <w:p w14:paraId="3A49107B" w14:textId="77777777" w:rsidR="00FF6F77" w:rsidRPr="00D03C41" w:rsidRDefault="00FF6F77" w:rsidP="00FF6F77">
            <w:pPr>
              <w:pStyle w:val="a4"/>
            </w:pPr>
            <w:r w:rsidRPr="00D03C41">
              <w:t>5</w:t>
            </w:r>
          </w:p>
        </w:tc>
        <w:tc>
          <w:tcPr>
            <w:tcW w:w="1648" w:type="pct"/>
            <w:tcMar>
              <w:top w:w="15" w:type="dxa"/>
              <w:left w:w="15" w:type="dxa"/>
              <w:bottom w:w="15" w:type="dxa"/>
              <w:right w:w="15" w:type="dxa"/>
            </w:tcMar>
            <w:vAlign w:val="center"/>
          </w:tcPr>
          <w:p w14:paraId="200A0D10" w14:textId="0E4FB9AF" w:rsidR="00FF6F77" w:rsidRPr="00D03C41" w:rsidRDefault="00FF6F77" w:rsidP="00FF6F77">
            <w:pPr>
              <w:pStyle w:val="a4"/>
            </w:pPr>
            <w:r w:rsidRPr="00D03C41">
              <w:t>Должность (дата и номер приказа о назначении на должность)</w:t>
            </w:r>
          </w:p>
        </w:tc>
        <w:tc>
          <w:tcPr>
            <w:tcW w:w="3165" w:type="pct"/>
            <w:tcMar>
              <w:top w:w="15" w:type="dxa"/>
              <w:left w:w="15" w:type="dxa"/>
              <w:bottom w:w="15" w:type="dxa"/>
              <w:right w:w="15" w:type="dxa"/>
            </w:tcMar>
            <w:vAlign w:val="center"/>
          </w:tcPr>
          <w:p w14:paraId="5119AD3A" w14:textId="4391B7C0" w:rsidR="00761DF0" w:rsidRDefault="006A0F87" w:rsidP="002F0514">
            <w:pPr>
              <w:pStyle w:val="a4"/>
              <w:jc w:val="left"/>
            </w:pPr>
            <w:r>
              <w:t>Инженер б/к</w:t>
            </w:r>
            <w:r w:rsidR="00C14E7F">
              <w:t xml:space="preserve"> отдел радиационной экологии растений и животных</w:t>
            </w:r>
            <w:r>
              <w:t xml:space="preserve"> (от 04.10.2006 г, №226 л/с)</w:t>
            </w:r>
            <w:r w:rsidR="002F0514">
              <w:t xml:space="preserve"> Филиал </w:t>
            </w:r>
            <w:r w:rsidR="00B477BC">
              <w:t xml:space="preserve">«Институт радиационной безопасности и экологи» </w:t>
            </w:r>
            <w:r w:rsidR="002F0514">
              <w:t xml:space="preserve">РГП </w:t>
            </w:r>
            <w:r w:rsidR="00B477BC">
              <w:t>НЯЦ РК</w:t>
            </w:r>
            <w:r w:rsidR="002F0514">
              <w:t xml:space="preserve"> (далее - ИРБЭ НЯЦ РК)</w:t>
            </w:r>
          </w:p>
          <w:p w14:paraId="29B7EF59" w14:textId="65DDD5C0" w:rsidR="001715F5" w:rsidRDefault="006A0F87" w:rsidP="002F0514">
            <w:pPr>
              <w:pStyle w:val="a4"/>
              <w:jc w:val="left"/>
            </w:pPr>
            <w:r>
              <w:t>Инженер 2-й кат.</w:t>
            </w:r>
            <w:r w:rsidR="00C14E7F">
              <w:t xml:space="preserve"> </w:t>
            </w:r>
            <w:r w:rsidR="00777C33">
              <w:t>г</w:t>
            </w:r>
            <w:r w:rsidR="00C14E7F">
              <w:t>руппы радиоэкологических исследований</w:t>
            </w:r>
            <w:r>
              <w:t xml:space="preserve"> (от 15.09.2009 г, №267 л/с)</w:t>
            </w:r>
            <w:r w:rsidR="002F0514">
              <w:t>,</w:t>
            </w:r>
            <w:r w:rsidR="00B477BC">
              <w:t xml:space="preserve"> </w:t>
            </w:r>
            <w:r w:rsidR="002F0514">
              <w:t xml:space="preserve">ИРБЭ НЯЦ РК; </w:t>
            </w:r>
          </w:p>
          <w:p w14:paraId="5A4B847F" w14:textId="0691FD88" w:rsidR="006A0F87" w:rsidRDefault="006A0F87" w:rsidP="002F0514">
            <w:pPr>
              <w:pStyle w:val="a4"/>
              <w:jc w:val="left"/>
            </w:pPr>
            <w:r>
              <w:t>Руководитель группы радиоэкологии сельскохозяйственных животных (27.08.2012 г, №413 л/с)</w:t>
            </w:r>
            <w:r w:rsidR="002F0514">
              <w:t>, ИРБЭ НЯЦ РК;</w:t>
            </w:r>
          </w:p>
          <w:p w14:paraId="386144CF" w14:textId="402A7EC0" w:rsidR="006A0F87" w:rsidRDefault="006A0F87" w:rsidP="002F0514">
            <w:pPr>
              <w:pStyle w:val="a4"/>
              <w:jc w:val="left"/>
            </w:pPr>
            <w:r>
              <w:t xml:space="preserve">Начальник группы эпидемиологических и </w:t>
            </w:r>
            <w:proofErr w:type="spellStart"/>
            <w:r>
              <w:t>биодозиметрических</w:t>
            </w:r>
            <w:proofErr w:type="spellEnd"/>
            <w:r>
              <w:t xml:space="preserve"> исследований (01.04.2014 г, №145 л/с)</w:t>
            </w:r>
            <w:r w:rsidR="002F0514">
              <w:t>, ИРБЭ НЯЦ РК;</w:t>
            </w:r>
          </w:p>
          <w:p w14:paraId="5AB3A64A" w14:textId="67638B6B" w:rsidR="006A0F87" w:rsidRDefault="006A0F87" w:rsidP="002F0514">
            <w:pPr>
              <w:pStyle w:val="a4"/>
              <w:jc w:val="left"/>
            </w:pPr>
            <w:r>
              <w:t>Начальник группы радиоэкологии сельскохозяйственных животных (05.07.2016 г, №372 л/с)</w:t>
            </w:r>
            <w:r w:rsidR="002F0514">
              <w:t>, ИРБЭ НЯЦ РК;</w:t>
            </w:r>
          </w:p>
          <w:p w14:paraId="3CF89844" w14:textId="33DAAC3B" w:rsidR="006A0F87" w:rsidRPr="006A0F87" w:rsidRDefault="006A0F87" w:rsidP="002F0514">
            <w:pPr>
              <w:pStyle w:val="a4"/>
              <w:jc w:val="left"/>
            </w:pPr>
            <w:r>
              <w:t>Нальчик лаборатории радиоэкологических исследований</w:t>
            </w:r>
            <w:r w:rsidR="00B477BC">
              <w:t xml:space="preserve"> (29.12.2017 г, №1197 л/с</w:t>
            </w:r>
            <w:r w:rsidR="00BD36B3">
              <w:t xml:space="preserve">.) Расторжение трудового договора от 20.06.2022 г. </w:t>
            </w:r>
            <w:r w:rsidR="002F0514">
              <w:t xml:space="preserve">приказ </w:t>
            </w:r>
            <w:r w:rsidR="00BD36B3">
              <w:t>№326</w:t>
            </w:r>
            <w:r w:rsidR="002F0514">
              <w:t>, ИРБЭ НЯЦ РК;</w:t>
            </w:r>
          </w:p>
          <w:p w14:paraId="176BFE51" w14:textId="36BD0BDF" w:rsidR="006A0F87" w:rsidRDefault="00BD36B3" w:rsidP="002F0514">
            <w:pPr>
              <w:pStyle w:val="a4"/>
              <w:jc w:val="left"/>
            </w:pPr>
            <w:r>
              <w:t>Старший преподаватель (01.09.2020 г, №128 л/с)</w:t>
            </w:r>
            <w:r w:rsidR="002F0514" w:rsidRPr="00BD36B3">
              <w:t xml:space="preserve"> Казахский гуманитарно-юридический инновационный университет</w:t>
            </w:r>
            <w:r w:rsidR="002F0514">
              <w:t xml:space="preserve"> (08.09.2021 г переименован в УО «</w:t>
            </w:r>
            <w:r w:rsidR="002F0514">
              <w:rPr>
                <w:lang w:val="en-US"/>
              </w:rPr>
              <w:t>Alikhan</w:t>
            </w:r>
            <w:r w:rsidR="002F0514" w:rsidRPr="00D16072">
              <w:t xml:space="preserve"> </w:t>
            </w:r>
            <w:r w:rsidR="002F0514">
              <w:rPr>
                <w:lang w:val="en-US"/>
              </w:rPr>
              <w:t>Bokeikhan</w:t>
            </w:r>
            <w:r w:rsidR="002F0514" w:rsidRPr="00D16072">
              <w:t xml:space="preserve"> </w:t>
            </w:r>
            <w:r w:rsidR="002F0514">
              <w:rPr>
                <w:lang w:val="en-US"/>
              </w:rPr>
              <w:t>University</w:t>
            </w:r>
            <w:r w:rsidR="002F0514">
              <w:t>»)</w:t>
            </w:r>
          </w:p>
          <w:p w14:paraId="3CA3D224" w14:textId="14FA821F" w:rsidR="00FF6F77" w:rsidRPr="00334C07" w:rsidRDefault="00FF6F77" w:rsidP="002F0514">
            <w:pPr>
              <w:pStyle w:val="a4"/>
              <w:jc w:val="left"/>
              <w:rPr>
                <w:highlight w:val="yellow"/>
              </w:rPr>
            </w:pPr>
            <w:r w:rsidRPr="00D95C8F">
              <w:t xml:space="preserve">Заведующий </w:t>
            </w:r>
            <w:r w:rsidRPr="00BD36B3">
              <w:t>кафедрой (</w:t>
            </w:r>
            <w:r w:rsidR="00BD36B3" w:rsidRPr="00BD36B3">
              <w:t xml:space="preserve">01.09.2021 г, </w:t>
            </w:r>
            <w:r w:rsidRPr="00BD36B3">
              <w:t>№</w:t>
            </w:r>
            <w:r w:rsidR="00BD36B3" w:rsidRPr="00BD36B3">
              <w:t>180 л/с</w:t>
            </w:r>
            <w:r w:rsidRPr="00BD36B3">
              <w:t>)</w:t>
            </w:r>
            <w:r w:rsidR="002F0514">
              <w:t xml:space="preserve"> УО «</w:t>
            </w:r>
            <w:r w:rsidR="002F0514">
              <w:rPr>
                <w:lang w:val="en-US"/>
              </w:rPr>
              <w:t>Alikhan</w:t>
            </w:r>
            <w:r w:rsidR="002F0514" w:rsidRPr="00D16072">
              <w:t xml:space="preserve"> </w:t>
            </w:r>
            <w:r w:rsidR="002F0514">
              <w:rPr>
                <w:lang w:val="en-US"/>
              </w:rPr>
              <w:t>Bokeikhan</w:t>
            </w:r>
            <w:r w:rsidR="002F0514" w:rsidRPr="00D16072">
              <w:t xml:space="preserve"> </w:t>
            </w:r>
            <w:r w:rsidR="002F0514">
              <w:rPr>
                <w:lang w:val="en-US"/>
              </w:rPr>
              <w:t>University</w:t>
            </w:r>
            <w:r w:rsidR="002F0514">
              <w:t>»</w:t>
            </w:r>
            <w:r w:rsidR="00095DB4">
              <w:t>;</w:t>
            </w:r>
          </w:p>
        </w:tc>
      </w:tr>
      <w:tr w:rsidR="00FF6F77" w:rsidRPr="009465C0" w14:paraId="6539DF97" w14:textId="77777777" w:rsidTr="00A03A07">
        <w:trPr>
          <w:trHeight w:val="30"/>
          <w:jc w:val="center"/>
        </w:trPr>
        <w:tc>
          <w:tcPr>
            <w:tcW w:w="187" w:type="pct"/>
            <w:tcMar>
              <w:top w:w="15" w:type="dxa"/>
              <w:left w:w="15" w:type="dxa"/>
              <w:bottom w:w="15" w:type="dxa"/>
              <w:right w:w="15" w:type="dxa"/>
            </w:tcMar>
            <w:vAlign w:val="center"/>
          </w:tcPr>
          <w:p w14:paraId="5F5E7731" w14:textId="77777777" w:rsidR="00FF6F77" w:rsidRPr="00D03C41" w:rsidRDefault="00FF6F77" w:rsidP="00FF6F77">
            <w:pPr>
              <w:pStyle w:val="a4"/>
            </w:pPr>
            <w:r w:rsidRPr="00D03C41">
              <w:t>6</w:t>
            </w:r>
          </w:p>
        </w:tc>
        <w:tc>
          <w:tcPr>
            <w:tcW w:w="1648" w:type="pct"/>
            <w:tcMar>
              <w:top w:w="15" w:type="dxa"/>
              <w:left w:w="15" w:type="dxa"/>
              <w:bottom w:w="15" w:type="dxa"/>
              <w:right w:w="15" w:type="dxa"/>
            </w:tcMar>
            <w:vAlign w:val="center"/>
          </w:tcPr>
          <w:p w14:paraId="460F86B7" w14:textId="61E0F81D" w:rsidR="00FF6F77" w:rsidRPr="00D03C41" w:rsidRDefault="00FF6F77" w:rsidP="00FF6F77">
            <w:pPr>
              <w:pStyle w:val="a4"/>
            </w:pPr>
            <w:r w:rsidRPr="00D03C41">
              <w:t>Стаж научной, научно-педагогической деятельности</w:t>
            </w:r>
          </w:p>
        </w:tc>
        <w:tc>
          <w:tcPr>
            <w:tcW w:w="3165" w:type="pct"/>
            <w:tcMar>
              <w:top w:w="15" w:type="dxa"/>
              <w:left w:w="15" w:type="dxa"/>
              <w:bottom w:w="15" w:type="dxa"/>
              <w:right w:w="15" w:type="dxa"/>
            </w:tcMar>
            <w:vAlign w:val="center"/>
          </w:tcPr>
          <w:p w14:paraId="258A6F19" w14:textId="553CF7B1" w:rsidR="00FF6F77" w:rsidRDefault="00FF6F77" w:rsidP="00A83685">
            <w:pPr>
              <w:pStyle w:val="a4"/>
            </w:pPr>
            <w:r w:rsidRPr="00D03C41">
              <w:t xml:space="preserve">Всего </w:t>
            </w:r>
            <w:r w:rsidR="004A3765">
              <w:t>19</w:t>
            </w:r>
            <w:r>
              <w:t xml:space="preserve"> </w:t>
            </w:r>
            <w:r w:rsidRPr="00D03C41">
              <w:t>лет,</w:t>
            </w:r>
          </w:p>
          <w:p w14:paraId="17319FC2" w14:textId="506C863C" w:rsidR="00FF6F77" w:rsidRDefault="00FF6F77" w:rsidP="00A83685">
            <w:pPr>
              <w:pStyle w:val="a4"/>
            </w:pPr>
            <w:r w:rsidRPr="00D03C41">
              <w:t xml:space="preserve">в том числе в должности </w:t>
            </w:r>
            <w:r>
              <w:t xml:space="preserve">заведующего кафедрой </w:t>
            </w:r>
            <w:r w:rsidR="00B9643C" w:rsidRPr="00D16072">
              <w:t>2</w:t>
            </w:r>
            <w:r w:rsidR="001715F5" w:rsidRPr="00D16072">
              <w:t xml:space="preserve"> </w:t>
            </w:r>
            <w:r>
              <w:t>год</w:t>
            </w:r>
            <w:r w:rsidR="005868CE">
              <w:t>а</w:t>
            </w:r>
            <w:r w:rsidR="001715F5">
              <w:t xml:space="preserve"> </w:t>
            </w:r>
            <w:r w:rsidR="00D36CBB" w:rsidRPr="00D16072">
              <w:t>10</w:t>
            </w:r>
            <w:r w:rsidR="001715F5">
              <w:t xml:space="preserve"> мес.</w:t>
            </w:r>
            <w:r>
              <w:t>;</w:t>
            </w:r>
          </w:p>
          <w:p w14:paraId="671C07B0" w14:textId="6FFBA2FB" w:rsidR="004A3765" w:rsidRDefault="004A3765" w:rsidP="00A83685">
            <w:pPr>
              <w:pStyle w:val="a4"/>
            </w:pPr>
            <w:r w:rsidRPr="00D03C41">
              <w:t xml:space="preserve">в том числе в должности </w:t>
            </w:r>
            <w:r>
              <w:t>старшего преподавателя 1 год;</w:t>
            </w:r>
          </w:p>
          <w:p w14:paraId="3B092940" w14:textId="37FEF85B" w:rsidR="00FF6F77" w:rsidRDefault="00FF6F77" w:rsidP="00A83685">
            <w:pPr>
              <w:pStyle w:val="a4"/>
            </w:pPr>
            <w:r w:rsidRPr="00D03C41">
              <w:t xml:space="preserve">в должности </w:t>
            </w:r>
            <w:r>
              <w:t xml:space="preserve">начальника лаборатории </w:t>
            </w:r>
            <w:r w:rsidR="001715F5">
              <w:t>5 лет 6</w:t>
            </w:r>
            <w:r>
              <w:t xml:space="preserve"> </w:t>
            </w:r>
            <w:r w:rsidR="001715F5">
              <w:t>мес.</w:t>
            </w:r>
            <w:r>
              <w:t>;</w:t>
            </w:r>
          </w:p>
          <w:p w14:paraId="7B529D2E" w14:textId="6880A851" w:rsidR="00FF6F77" w:rsidRDefault="00FF6F77" w:rsidP="00A83685">
            <w:pPr>
              <w:pStyle w:val="a4"/>
            </w:pPr>
            <w:r w:rsidRPr="00D03C41">
              <w:t xml:space="preserve">в должности </w:t>
            </w:r>
            <w:r w:rsidR="001715F5">
              <w:t>руководителя/</w:t>
            </w:r>
            <w:r>
              <w:t xml:space="preserve">начальника группы </w:t>
            </w:r>
            <w:r w:rsidR="00F34170">
              <w:t>4</w:t>
            </w:r>
            <w:r>
              <w:t xml:space="preserve"> </w:t>
            </w:r>
            <w:r w:rsidR="00F34170">
              <w:t>года 4 мес.</w:t>
            </w:r>
            <w:r>
              <w:t>;</w:t>
            </w:r>
          </w:p>
          <w:p w14:paraId="5CAFF43E" w14:textId="5F64F4C0" w:rsidR="00FF6F77" w:rsidRPr="00D03C41" w:rsidRDefault="00FF6F77" w:rsidP="00A83685">
            <w:pPr>
              <w:pStyle w:val="a4"/>
            </w:pPr>
            <w:r w:rsidRPr="00D03C41">
              <w:t xml:space="preserve">в должности </w:t>
            </w:r>
            <w:r>
              <w:rPr>
                <w:szCs w:val="20"/>
              </w:rPr>
              <w:t>инженера (</w:t>
            </w:r>
            <w:r w:rsidRPr="00D3794F">
              <w:rPr>
                <w:szCs w:val="20"/>
              </w:rPr>
              <w:t>б/к, 2</w:t>
            </w:r>
            <w:r>
              <w:rPr>
                <w:szCs w:val="20"/>
              </w:rPr>
              <w:t>-</w:t>
            </w:r>
            <w:r w:rsidRPr="00D3794F">
              <w:rPr>
                <w:szCs w:val="20"/>
              </w:rPr>
              <w:t>кат.</w:t>
            </w:r>
            <w:r>
              <w:rPr>
                <w:szCs w:val="20"/>
              </w:rPr>
              <w:t xml:space="preserve">) </w:t>
            </w:r>
            <w:r w:rsidR="00FD0843">
              <w:rPr>
                <w:szCs w:val="20"/>
              </w:rPr>
              <w:t>5</w:t>
            </w:r>
            <w:r>
              <w:rPr>
                <w:szCs w:val="20"/>
              </w:rPr>
              <w:t xml:space="preserve"> лет</w:t>
            </w:r>
            <w:r w:rsidR="00FD0843">
              <w:rPr>
                <w:szCs w:val="20"/>
              </w:rPr>
              <w:t xml:space="preserve"> 10 мес.</w:t>
            </w:r>
            <w:r>
              <w:rPr>
                <w:szCs w:val="20"/>
              </w:rPr>
              <w:t>.</w:t>
            </w:r>
          </w:p>
        </w:tc>
      </w:tr>
      <w:tr w:rsidR="00FF6F77" w:rsidRPr="00D16072" w14:paraId="7D05F9E1" w14:textId="77777777" w:rsidTr="00A03A07">
        <w:trPr>
          <w:trHeight w:val="30"/>
          <w:jc w:val="center"/>
        </w:trPr>
        <w:tc>
          <w:tcPr>
            <w:tcW w:w="187" w:type="pct"/>
            <w:tcMar>
              <w:top w:w="15" w:type="dxa"/>
              <w:left w:w="15" w:type="dxa"/>
              <w:bottom w:w="15" w:type="dxa"/>
              <w:right w:w="15" w:type="dxa"/>
            </w:tcMar>
            <w:vAlign w:val="center"/>
          </w:tcPr>
          <w:p w14:paraId="7843815D" w14:textId="77777777" w:rsidR="00FF6F77" w:rsidRPr="00D03C41" w:rsidRDefault="00FF6F77" w:rsidP="00FF6F77">
            <w:pPr>
              <w:pStyle w:val="a4"/>
            </w:pPr>
            <w:r w:rsidRPr="00D03C41">
              <w:t>7</w:t>
            </w:r>
          </w:p>
        </w:tc>
        <w:tc>
          <w:tcPr>
            <w:tcW w:w="1648" w:type="pct"/>
            <w:tcMar>
              <w:top w:w="15" w:type="dxa"/>
              <w:left w:w="15" w:type="dxa"/>
              <w:bottom w:w="15" w:type="dxa"/>
              <w:right w:w="15" w:type="dxa"/>
            </w:tcMar>
            <w:vAlign w:val="center"/>
          </w:tcPr>
          <w:p w14:paraId="50C6C100" w14:textId="779AC9DF" w:rsidR="00FF6F77" w:rsidRPr="00D03C41" w:rsidRDefault="00FF6F77" w:rsidP="00FF6F77">
            <w:pPr>
              <w:pStyle w:val="a4"/>
            </w:pPr>
            <w:r w:rsidRPr="00D03C41">
              <w:t>Количество научных статей после защиты диссертации/получения ученого звания ассоциированного профессора (доцента)</w:t>
            </w:r>
          </w:p>
        </w:tc>
        <w:tc>
          <w:tcPr>
            <w:tcW w:w="3165" w:type="pct"/>
            <w:tcMar>
              <w:top w:w="15" w:type="dxa"/>
              <w:left w:w="15" w:type="dxa"/>
              <w:bottom w:w="15" w:type="dxa"/>
              <w:right w:w="15" w:type="dxa"/>
            </w:tcMar>
            <w:vAlign w:val="center"/>
          </w:tcPr>
          <w:p w14:paraId="73E6EC59" w14:textId="10D3752E" w:rsidR="00FF6F77" w:rsidRPr="00D16072" w:rsidRDefault="00FF6F77" w:rsidP="00FF6F77">
            <w:pPr>
              <w:pStyle w:val="a4"/>
            </w:pPr>
            <w:r w:rsidRPr="00D03C41">
              <w:t xml:space="preserve">Всего </w:t>
            </w:r>
            <w:r w:rsidR="00D36CBB">
              <w:t>31</w:t>
            </w:r>
            <w:r w:rsidRPr="00D03C41">
              <w:t>,</w:t>
            </w:r>
            <w:r w:rsidRPr="00D03C41">
              <w:br/>
            </w:r>
            <w:proofErr w:type="gramStart"/>
            <w:r w:rsidRPr="00D03C41">
              <w:t>в изданиях</w:t>
            </w:r>
            <w:proofErr w:type="gramEnd"/>
            <w:r w:rsidRPr="00D03C41">
              <w:t xml:space="preserve"> рекомендуемых уполномоченным органом</w:t>
            </w:r>
            <w:r>
              <w:t xml:space="preserve"> </w:t>
            </w:r>
            <w:r w:rsidRPr="0006471E">
              <w:t xml:space="preserve">– </w:t>
            </w:r>
            <w:r w:rsidR="007A6F82">
              <w:t>н</w:t>
            </w:r>
            <w:r w:rsidR="007A6F82">
              <w:rPr>
                <w:lang w:val="kk-KZ"/>
              </w:rPr>
              <w:t>ет</w:t>
            </w:r>
            <w:r w:rsidRPr="00D03C41">
              <w:t>,</w:t>
            </w:r>
            <w:r w:rsidRPr="00D03C41">
              <w:br/>
              <w:t xml:space="preserve">в научных журналах, входящих в базы компании </w:t>
            </w:r>
            <w:proofErr w:type="spellStart"/>
            <w:r w:rsidRPr="00D03C41">
              <w:t>Clarivate</w:t>
            </w:r>
            <w:proofErr w:type="spellEnd"/>
            <w:r w:rsidRPr="00D03C41">
              <w:t xml:space="preserve"> </w:t>
            </w:r>
            <w:proofErr w:type="spellStart"/>
            <w:r w:rsidRPr="00D03C41">
              <w:t>Analytics</w:t>
            </w:r>
            <w:proofErr w:type="spellEnd"/>
            <w:r w:rsidRPr="00D03C41">
              <w:t xml:space="preserve"> (</w:t>
            </w:r>
            <w:proofErr w:type="spellStart"/>
            <w:r w:rsidRPr="00D03C41">
              <w:t>Web</w:t>
            </w:r>
            <w:proofErr w:type="spellEnd"/>
            <w:r w:rsidRPr="00D03C41">
              <w:t xml:space="preserve"> </w:t>
            </w:r>
            <w:proofErr w:type="spellStart"/>
            <w:r w:rsidRPr="00D03C41">
              <w:t>of</w:t>
            </w:r>
            <w:proofErr w:type="spellEnd"/>
            <w:r w:rsidRPr="00D03C41">
              <w:t xml:space="preserve"> </w:t>
            </w:r>
            <w:proofErr w:type="spellStart"/>
            <w:r w:rsidRPr="00D03C41">
              <w:t>Science</w:t>
            </w:r>
            <w:proofErr w:type="spellEnd"/>
            <w:r w:rsidRPr="00D03C41">
              <w:t xml:space="preserve"> </w:t>
            </w:r>
            <w:proofErr w:type="spellStart"/>
            <w:r w:rsidRPr="00D03C41">
              <w:t>Core</w:t>
            </w:r>
            <w:proofErr w:type="spellEnd"/>
            <w:r w:rsidRPr="00D03C41">
              <w:t xml:space="preserve"> </w:t>
            </w:r>
            <w:proofErr w:type="spellStart"/>
            <w:r w:rsidRPr="00D03C41">
              <w:t>Collection</w:t>
            </w:r>
            <w:proofErr w:type="spellEnd"/>
            <w:r w:rsidRPr="00D03C41">
              <w:t xml:space="preserve">, </w:t>
            </w:r>
            <w:proofErr w:type="spellStart"/>
            <w:r w:rsidRPr="00D03C41">
              <w:t>Clarivate</w:t>
            </w:r>
            <w:proofErr w:type="spellEnd"/>
            <w:r w:rsidRPr="00D03C41">
              <w:t xml:space="preserve"> </w:t>
            </w:r>
            <w:proofErr w:type="spellStart"/>
            <w:r w:rsidRPr="00D03C41">
              <w:t>Analytics</w:t>
            </w:r>
            <w:proofErr w:type="spellEnd"/>
            <w:r w:rsidRPr="00D03C41">
              <w:t xml:space="preserve">) </w:t>
            </w:r>
            <w:r>
              <w:t>–</w:t>
            </w:r>
            <w:r w:rsidR="00670B67">
              <w:rPr>
                <w:lang w:val="en-US"/>
              </w:rPr>
              <w:t> </w:t>
            </w:r>
            <w:r w:rsidR="00D36CBB" w:rsidRPr="00D16072">
              <w:t>11</w:t>
            </w:r>
            <w:r w:rsidRPr="00D03C41">
              <w:t xml:space="preserve">, </w:t>
            </w:r>
            <w:proofErr w:type="spellStart"/>
            <w:r w:rsidRPr="00D03C41">
              <w:t>Scopus</w:t>
            </w:r>
            <w:proofErr w:type="spellEnd"/>
            <w:r w:rsidRPr="00D03C41">
              <w:t xml:space="preserve"> или JSTOR </w:t>
            </w:r>
            <w:r>
              <w:t xml:space="preserve">– </w:t>
            </w:r>
            <w:r w:rsidR="00D36CBB" w:rsidRPr="00D16072">
              <w:t>3</w:t>
            </w:r>
            <w:r w:rsidR="00670B67" w:rsidRPr="00D16072">
              <w:t xml:space="preserve">, </w:t>
            </w:r>
            <w:r w:rsidR="00670B67" w:rsidRPr="000154AE">
              <w:rPr>
                <w:color w:val="000000"/>
              </w:rPr>
              <w:t>творческих трудов</w:t>
            </w:r>
            <w:r w:rsidR="00670B67" w:rsidRPr="00D16072">
              <w:rPr>
                <w:color w:val="000000"/>
              </w:rPr>
              <w:t xml:space="preserve"> – </w:t>
            </w:r>
            <w:r w:rsidR="00D36CBB" w:rsidRPr="00D16072">
              <w:rPr>
                <w:color w:val="000000"/>
              </w:rPr>
              <w:t>17</w:t>
            </w:r>
          </w:p>
        </w:tc>
      </w:tr>
      <w:tr w:rsidR="00FF6F77" w:rsidRPr="00D03C41" w14:paraId="0188D172" w14:textId="77777777" w:rsidTr="00A03A07">
        <w:trPr>
          <w:trHeight w:val="30"/>
          <w:jc w:val="center"/>
        </w:trPr>
        <w:tc>
          <w:tcPr>
            <w:tcW w:w="187" w:type="pct"/>
            <w:tcMar>
              <w:top w:w="15" w:type="dxa"/>
              <w:left w:w="15" w:type="dxa"/>
              <w:bottom w:w="15" w:type="dxa"/>
              <w:right w:w="15" w:type="dxa"/>
            </w:tcMar>
            <w:vAlign w:val="center"/>
          </w:tcPr>
          <w:p w14:paraId="69502E23" w14:textId="77777777" w:rsidR="00FF6F77" w:rsidRPr="00D03C41" w:rsidRDefault="00FF6F77" w:rsidP="00FF6F77">
            <w:pPr>
              <w:pStyle w:val="a4"/>
            </w:pPr>
            <w:r w:rsidRPr="00D03C41">
              <w:lastRenderedPageBreak/>
              <w:t>8</w:t>
            </w:r>
          </w:p>
        </w:tc>
        <w:tc>
          <w:tcPr>
            <w:tcW w:w="1648" w:type="pct"/>
            <w:tcMar>
              <w:top w:w="15" w:type="dxa"/>
              <w:left w:w="15" w:type="dxa"/>
              <w:bottom w:w="15" w:type="dxa"/>
              <w:right w:w="15" w:type="dxa"/>
            </w:tcMar>
            <w:vAlign w:val="center"/>
          </w:tcPr>
          <w:p w14:paraId="4406E93A" w14:textId="01A7636D" w:rsidR="00FF6F77" w:rsidRPr="00D03C41" w:rsidRDefault="00FF6F77" w:rsidP="00FF6F77">
            <w:pPr>
              <w:pStyle w:val="a4"/>
            </w:pPr>
            <w:r w:rsidRPr="00D03C41">
              <w:t>Количество, изданных за последние 5 лет монографий, учебников, единолично написанных учебных (учебно-методическое) пособий</w:t>
            </w:r>
          </w:p>
        </w:tc>
        <w:tc>
          <w:tcPr>
            <w:tcW w:w="3165" w:type="pct"/>
            <w:tcMar>
              <w:top w:w="15" w:type="dxa"/>
              <w:left w:w="15" w:type="dxa"/>
              <w:bottom w:w="15" w:type="dxa"/>
              <w:right w:w="15" w:type="dxa"/>
            </w:tcMar>
            <w:vAlign w:val="center"/>
          </w:tcPr>
          <w:p w14:paraId="582E4137" w14:textId="0A5F34BF" w:rsidR="00FF6F77" w:rsidRPr="0094325A" w:rsidRDefault="0094325A" w:rsidP="00FF6F77">
            <w:pPr>
              <w:pStyle w:val="a4"/>
              <w:rPr>
                <w:lang w:val="kk-KZ"/>
              </w:rPr>
            </w:pPr>
            <w:proofErr w:type="spellStart"/>
            <w:r>
              <w:rPr>
                <w:lang w:val="kk-KZ"/>
              </w:rPr>
              <w:t>нет</w:t>
            </w:r>
            <w:proofErr w:type="spellEnd"/>
          </w:p>
        </w:tc>
      </w:tr>
      <w:tr w:rsidR="00FF6F77" w:rsidRPr="00D03C41" w14:paraId="7AAF570D" w14:textId="77777777" w:rsidTr="00A03A07">
        <w:trPr>
          <w:trHeight w:val="30"/>
          <w:jc w:val="center"/>
        </w:trPr>
        <w:tc>
          <w:tcPr>
            <w:tcW w:w="187" w:type="pct"/>
            <w:tcMar>
              <w:top w:w="15" w:type="dxa"/>
              <w:left w:w="15" w:type="dxa"/>
              <w:bottom w:w="15" w:type="dxa"/>
              <w:right w:w="15" w:type="dxa"/>
            </w:tcMar>
            <w:vAlign w:val="center"/>
          </w:tcPr>
          <w:p w14:paraId="78D7BC8E" w14:textId="77777777" w:rsidR="00FF6F77" w:rsidRPr="00D03C41" w:rsidRDefault="00FF6F77" w:rsidP="00FF6F77">
            <w:pPr>
              <w:pStyle w:val="a4"/>
            </w:pPr>
            <w:r w:rsidRPr="00D03C41">
              <w:t>9</w:t>
            </w:r>
          </w:p>
        </w:tc>
        <w:tc>
          <w:tcPr>
            <w:tcW w:w="1648" w:type="pct"/>
            <w:tcMar>
              <w:top w:w="15" w:type="dxa"/>
              <w:left w:w="15" w:type="dxa"/>
              <w:bottom w:w="15" w:type="dxa"/>
              <w:right w:w="15" w:type="dxa"/>
            </w:tcMar>
            <w:vAlign w:val="center"/>
          </w:tcPr>
          <w:p w14:paraId="076991FF" w14:textId="006A569B" w:rsidR="00FF6F77" w:rsidRPr="00D03C41" w:rsidRDefault="00FF6F77" w:rsidP="00FF6F77">
            <w:pPr>
              <w:pStyle w:val="a4"/>
            </w:pPr>
            <w:r w:rsidRPr="00D03C41">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3165" w:type="pct"/>
            <w:tcMar>
              <w:top w:w="15" w:type="dxa"/>
              <w:left w:w="15" w:type="dxa"/>
              <w:bottom w:w="15" w:type="dxa"/>
              <w:right w:w="15" w:type="dxa"/>
            </w:tcMar>
            <w:vAlign w:val="center"/>
          </w:tcPr>
          <w:p w14:paraId="78128CC5" w14:textId="14638F09" w:rsidR="00FF6F77" w:rsidRPr="00D03C41" w:rsidRDefault="005868CE" w:rsidP="00FF6F77">
            <w:pPr>
              <w:pStyle w:val="a4"/>
            </w:pPr>
            <w:r>
              <w:t>нет</w:t>
            </w:r>
          </w:p>
        </w:tc>
      </w:tr>
      <w:tr w:rsidR="00FF6F77" w:rsidRPr="00D03C41" w14:paraId="27677FA8" w14:textId="77777777" w:rsidTr="00A03A07">
        <w:trPr>
          <w:trHeight w:val="30"/>
          <w:jc w:val="center"/>
        </w:trPr>
        <w:tc>
          <w:tcPr>
            <w:tcW w:w="187" w:type="pct"/>
            <w:tcMar>
              <w:top w:w="15" w:type="dxa"/>
              <w:left w:w="15" w:type="dxa"/>
              <w:bottom w:w="15" w:type="dxa"/>
              <w:right w:w="15" w:type="dxa"/>
            </w:tcMar>
            <w:vAlign w:val="center"/>
          </w:tcPr>
          <w:p w14:paraId="33AB86BC" w14:textId="77777777" w:rsidR="00FF6F77" w:rsidRPr="00D03C41" w:rsidRDefault="00FF6F77" w:rsidP="00FF6F77">
            <w:pPr>
              <w:pStyle w:val="a4"/>
            </w:pPr>
            <w:r w:rsidRPr="00D03C41">
              <w:t>10</w:t>
            </w:r>
          </w:p>
        </w:tc>
        <w:tc>
          <w:tcPr>
            <w:tcW w:w="1648" w:type="pct"/>
            <w:tcMar>
              <w:top w:w="15" w:type="dxa"/>
              <w:left w:w="15" w:type="dxa"/>
              <w:bottom w:w="15" w:type="dxa"/>
              <w:right w:w="15" w:type="dxa"/>
            </w:tcMar>
            <w:vAlign w:val="center"/>
          </w:tcPr>
          <w:p w14:paraId="565C9B42" w14:textId="4CFB2D43" w:rsidR="00FF6F77" w:rsidRPr="00D03C41" w:rsidRDefault="00FF6F77" w:rsidP="00FF6F77">
            <w:pPr>
              <w:pStyle w:val="a4"/>
            </w:pPr>
            <w:r w:rsidRPr="00D03C41">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3165" w:type="pct"/>
            <w:tcMar>
              <w:top w:w="15" w:type="dxa"/>
              <w:left w:w="15" w:type="dxa"/>
              <w:bottom w:w="15" w:type="dxa"/>
              <w:right w:w="15" w:type="dxa"/>
            </w:tcMar>
            <w:vAlign w:val="center"/>
          </w:tcPr>
          <w:p w14:paraId="39BD1F53" w14:textId="2B35B9D7" w:rsidR="00FF6F77" w:rsidRPr="00D03C41" w:rsidRDefault="005868CE" w:rsidP="00FF6F77">
            <w:pPr>
              <w:pStyle w:val="a4"/>
            </w:pPr>
            <w:r>
              <w:t>нет</w:t>
            </w:r>
          </w:p>
        </w:tc>
      </w:tr>
      <w:tr w:rsidR="00FF6F77" w:rsidRPr="00D03C41" w14:paraId="4882DC62" w14:textId="77777777" w:rsidTr="00A03A07">
        <w:trPr>
          <w:trHeight w:val="30"/>
          <w:jc w:val="center"/>
        </w:trPr>
        <w:tc>
          <w:tcPr>
            <w:tcW w:w="187" w:type="pct"/>
            <w:tcMar>
              <w:top w:w="15" w:type="dxa"/>
              <w:left w:w="15" w:type="dxa"/>
              <w:bottom w:w="15" w:type="dxa"/>
              <w:right w:w="15" w:type="dxa"/>
            </w:tcMar>
            <w:vAlign w:val="center"/>
          </w:tcPr>
          <w:p w14:paraId="489914F7" w14:textId="77777777" w:rsidR="00FF6F77" w:rsidRPr="00D03C41" w:rsidRDefault="00FF6F77" w:rsidP="00FF6F77">
            <w:pPr>
              <w:pStyle w:val="a4"/>
            </w:pPr>
            <w:r w:rsidRPr="00D03C41">
              <w:t>11</w:t>
            </w:r>
          </w:p>
        </w:tc>
        <w:tc>
          <w:tcPr>
            <w:tcW w:w="1648" w:type="pct"/>
            <w:tcMar>
              <w:top w:w="15" w:type="dxa"/>
              <w:left w:w="15" w:type="dxa"/>
              <w:bottom w:w="15" w:type="dxa"/>
              <w:right w:w="15" w:type="dxa"/>
            </w:tcMar>
            <w:vAlign w:val="center"/>
          </w:tcPr>
          <w:p w14:paraId="33C625C4" w14:textId="4F6EFF91" w:rsidR="00FF6F77" w:rsidRPr="00D03C41" w:rsidRDefault="00FF6F77" w:rsidP="00FF6F77">
            <w:pPr>
              <w:pStyle w:val="a4"/>
            </w:pPr>
            <w:r w:rsidRPr="00D03C41">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3165" w:type="pct"/>
            <w:tcMar>
              <w:top w:w="15" w:type="dxa"/>
              <w:left w:w="15" w:type="dxa"/>
              <w:bottom w:w="15" w:type="dxa"/>
              <w:right w:w="15" w:type="dxa"/>
            </w:tcMar>
            <w:vAlign w:val="center"/>
          </w:tcPr>
          <w:p w14:paraId="53A3A878" w14:textId="6087C909" w:rsidR="00FF6F77" w:rsidRPr="00D03C41" w:rsidRDefault="005868CE" w:rsidP="00FF6F77">
            <w:pPr>
              <w:pStyle w:val="a4"/>
            </w:pPr>
            <w:r>
              <w:t>нет</w:t>
            </w:r>
          </w:p>
        </w:tc>
      </w:tr>
      <w:tr w:rsidR="00FF6F77" w:rsidRPr="00D16072" w14:paraId="6AD6F827" w14:textId="77777777" w:rsidTr="00A03A07">
        <w:trPr>
          <w:trHeight w:val="30"/>
          <w:jc w:val="center"/>
        </w:trPr>
        <w:tc>
          <w:tcPr>
            <w:tcW w:w="187" w:type="pct"/>
            <w:tcMar>
              <w:top w:w="15" w:type="dxa"/>
              <w:left w:w="15" w:type="dxa"/>
              <w:bottom w:w="15" w:type="dxa"/>
              <w:right w:w="15" w:type="dxa"/>
            </w:tcMar>
            <w:vAlign w:val="center"/>
          </w:tcPr>
          <w:p w14:paraId="5F4D7ECE" w14:textId="77777777" w:rsidR="00FF6F77" w:rsidRPr="00D03C41" w:rsidRDefault="00FF6F77" w:rsidP="00FF6F77">
            <w:pPr>
              <w:pStyle w:val="a4"/>
            </w:pPr>
            <w:r w:rsidRPr="00D03C41">
              <w:t>12</w:t>
            </w:r>
          </w:p>
        </w:tc>
        <w:tc>
          <w:tcPr>
            <w:tcW w:w="1648" w:type="pct"/>
            <w:tcMar>
              <w:top w:w="15" w:type="dxa"/>
              <w:left w:w="15" w:type="dxa"/>
              <w:bottom w:w="15" w:type="dxa"/>
              <w:right w:w="15" w:type="dxa"/>
            </w:tcMar>
            <w:vAlign w:val="center"/>
          </w:tcPr>
          <w:p w14:paraId="3B06918F" w14:textId="2D4D6F61" w:rsidR="00FF6F77" w:rsidRPr="00D03C41" w:rsidRDefault="00FF6F77" w:rsidP="00FF6F77">
            <w:pPr>
              <w:pStyle w:val="a4"/>
            </w:pPr>
            <w:r w:rsidRPr="00D03C41">
              <w:t>Дополнительная информация</w:t>
            </w:r>
          </w:p>
        </w:tc>
        <w:tc>
          <w:tcPr>
            <w:tcW w:w="3165" w:type="pct"/>
            <w:tcMar>
              <w:top w:w="15" w:type="dxa"/>
              <w:left w:w="15" w:type="dxa"/>
              <w:bottom w:w="15" w:type="dxa"/>
              <w:right w:w="15" w:type="dxa"/>
            </w:tcMar>
            <w:vAlign w:val="center"/>
          </w:tcPr>
          <w:p w14:paraId="7889F8AD" w14:textId="313EE8D5" w:rsidR="00FF6F77" w:rsidRPr="00AD3338" w:rsidRDefault="00FF6F77" w:rsidP="00FF6F77">
            <w:pPr>
              <w:pStyle w:val="Default"/>
              <w:spacing w:before="60" w:after="60"/>
              <w:jc w:val="both"/>
              <w:rPr>
                <w:b/>
                <w:bCs/>
                <w:caps/>
                <w:sz w:val="20"/>
                <w:szCs w:val="20"/>
              </w:rPr>
            </w:pPr>
            <w:r>
              <w:rPr>
                <w:bCs/>
                <w:sz w:val="20"/>
                <w:szCs w:val="20"/>
              </w:rPr>
              <w:t>- Обладатель з</w:t>
            </w:r>
            <w:r w:rsidRPr="00B85346">
              <w:rPr>
                <w:bCs/>
                <w:sz w:val="20"/>
                <w:szCs w:val="20"/>
              </w:rPr>
              <w:t>вани</w:t>
            </w:r>
            <w:r>
              <w:rPr>
                <w:bCs/>
                <w:sz w:val="20"/>
                <w:szCs w:val="20"/>
              </w:rPr>
              <w:t xml:space="preserve">я </w:t>
            </w:r>
            <w:r w:rsidRPr="00B861EE">
              <w:rPr>
                <w:b/>
                <w:sz w:val="20"/>
                <w:szCs w:val="20"/>
              </w:rPr>
              <w:t>«Лучший преподаватель вуза»</w:t>
            </w:r>
            <w:r>
              <w:rPr>
                <w:bCs/>
                <w:sz w:val="20"/>
                <w:szCs w:val="20"/>
              </w:rPr>
              <w:t xml:space="preserve"> 2021 года, Министр МОН РК А. </w:t>
            </w:r>
            <w:proofErr w:type="spellStart"/>
            <w:r>
              <w:rPr>
                <w:bCs/>
                <w:sz w:val="20"/>
                <w:szCs w:val="20"/>
              </w:rPr>
              <w:t>Аймагамбетов</w:t>
            </w:r>
            <w:proofErr w:type="spellEnd"/>
            <w:r>
              <w:rPr>
                <w:bCs/>
                <w:sz w:val="20"/>
                <w:szCs w:val="20"/>
              </w:rPr>
              <w:t>;</w:t>
            </w:r>
          </w:p>
          <w:p w14:paraId="6015FDA1" w14:textId="4AA58CCB" w:rsidR="00FF6F77" w:rsidRPr="00300B5A" w:rsidRDefault="00FF6F77" w:rsidP="00FF6F77">
            <w:pPr>
              <w:pStyle w:val="Default"/>
              <w:spacing w:before="60" w:after="60"/>
              <w:jc w:val="both"/>
              <w:rPr>
                <w:bCs/>
                <w:sz w:val="20"/>
                <w:szCs w:val="20"/>
              </w:rPr>
            </w:pPr>
            <w:r>
              <w:rPr>
                <w:bCs/>
                <w:sz w:val="20"/>
                <w:szCs w:val="20"/>
              </w:rPr>
              <w:t>- «</w:t>
            </w:r>
            <w:r w:rsidRPr="00300B5A">
              <w:rPr>
                <w:bCs/>
                <w:sz w:val="20"/>
                <w:szCs w:val="20"/>
              </w:rPr>
              <w:t xml:space="preserve">Исследование вариативности параметров перехода искусственных радионуклидов в организм брюхоногих моллюсков </w:t>
            </w:r>
            <w:proofErr w:type="spellStart"/>
            <w:r w:rsidRPr="00300B5A">
              <w:rPr>
                <w:bCs/>
                <w:sz w:val="20"/>
                <w:szCs w:val="20"/>
              </w:rPr>
              <w:t>Gastropods</w:t>
            </w:r>
            <w:proofErr w:type="spellEnd"/>
            <w:r>
              <w:rPr>
                <w:bCs/>
                <w:sz w:val="20"/>
                <w:szCs w:val="20"/>
              </w:rPr>
              <w:t xml:space="preserve">» </w:t>
            </w:r>
            <w:r>
              <w:rPr>
                <w:bCs/>
                <w:sz w:val="20"/>
                <w:szCs w:val="20"/>
                <w:lang w:val="kk-KZ"/>
              </w:rPr>
              <w:t>Г</w:t>
            </w:r>
            <w:r w:rsidRPr="00F65298">
              <w:rPr>
                <w:bCs/>
                <w:sz w:val="20"/>
                <w:szCs w:val="20"/>
              </w:rPr>
              <w:t>рантовое финансирование по научным и научно-техническим проектам</w:t>
            </w:r>
            <w:r>
              <w:rPr>
                <w:bCs/>
                <w:sz w:val="20"/>
                <w:szCs w:val="20"/>
                <w:lang w:val="kk-KZ"/>
              </w:rPr>
              <w:t xml:space="preserve"> МОН РК</w:t>
            </w:r>
          </w:p>
          <w:p w14:paraId="46B00233" w14:textId="3D0D1C6F" w:rsidR="00FF6F77" w:rsidRDefault="00FF6F77" w:rsidP="00FF6F77">
            <w:pPr>
              <w:pStyle w:val="Default"/>
              <w:spacing w:before="60" w:after="60"/>
              <w:jc w:val="both"/>
              <w:rPr>
                <w:bCs/>
                <w:sz w:val="20"/>
                <w:szCs w:val="20"/>
                <w:lang w:val="kk-KZ"/>
              </w:rPr>
            </w:pPr>
            <w:r>
              <w:rPr>
                <w:bCs/>
                <w:sz w:val="20"/>
                <w:szCs w:val="20"/>
              </w:rPr>
              <w:t xml:space="preserve">- </w:t>
            </w:r>
            <w:r w:rsidRPr="005154DC">
              <w:rPr>
                <w:bCs/>
                <w:sz w:val="20"/>
                <w:szCs w:val="20"/>
              </w:rPr>
              <w:t>Специальный</w:t>
            </w:r>
            <w:r w:rsidRPr="00DC0529">
              <w:rPr>
                <w:bCs/>
                <w:sz w:val="20"/>
                <w:szCs w:val="20"/>
                <w:lang w:val="kk-KZ"/>
              </w:rPr>
              <w:t xml:space="preserve"> грант</w:t>
            </w:r>
            <w:r w:rsidRPr="00416EBA">
              <w:rPr>
                <w:bCs/>
                <w:sz w:val="20"/>
                <w:szCs w:val="20"/>
                <w:lang w:val="kk-KZ"/>
              </w:rPr>
              <w:t xml:space="preserve"> </w:t>
            </w:r>
            <w:proofErr w:type="spellStart"/>
            <w:r w:rsidRPr="00DC0529">
              <w:rPr>
                <w:b/>
                <w:bCs/>
                <w:sz w:val="20"/>
                <w:szCs w:val="20"/>
                <w:lang w:val="kk-KZ"/>
              </w:rPr>
              <w:t>Европейского</w:t>
            </w:r>
            <w:proofErr w:type="spellEnd"/>
            <w:r w:rsidRPr="00DC0529">
              <w:rPr>
                <w:b/>
                <w:bCs/>
                <w:sz w:val="20"/>
                <w:szCs w:val="20"/>
                <w:lang w:val="kk-KZ"/>
              </w:rPr>
              <w:t xml:space="preserve"> </w:t>
            </w:r>
            <w:proofErr w:type="spellStart"/>
            <w:r w:rsidRPr="00DC0529">
              <w:rPr>
                <w:b/>
                <w:bCs/>
                <w:sz w:val="20"/>
                <w:szCs w:val="20"/>
                <w:lang w:val="kk-KZ"/>
              </w:rPr>
              <w:t>Союза</w:t>
            </w:r>
            <w:proofErr w:type="spellEnd"/>
            <w:r w:rsidRPr="00416EBA">
              <w:rPr>
                <w:bCs/>
                <w:sz w:val="20"/>
                <w:szCs w:val="20"/>
                <w:lang w:val="kk-KZ"/>
              </w:rPr>
              <w:t xml:space="preserve"> </w:t>
            </w:r>
            <w:r>
              <w:rPr>
                <w:bCs/>
                <w:sz w:val="20"/>
                <w:szCs w:val="20"/>
                <w:lang w:val="kk-KZ"/>
              </w:rPr>
              <w:t xml:space="preserve">и </w:t>
            </w:r>
            <w:proofErr w:type="spellStart"/>
            <w:r w:rsidRPr="00DC0529">
              <w:rPr>
                <w:b/>
                <w:bCs/>
                <w:sz w:val="20"/>
                <w:szCs w:val="20"/>
                <w:lang w:val="kk-KZ"/>
              </w:rPr>
              <w:t>Международного</w:t>
            </w:r>
            <w:proofErr w:type="spellEnd"/>
            <w:r w:rsidRPr="00DC0529">
              <w:rPr>
                <w:b/>
                <w:bCs/>
                <w:sz w:val="20"/>
                <w:szCs w:val="20"/>
                <w:lang w:val="kk-KZ"/>
              </w:rPr>
              <w:t xml:space="preserve"> </w:t>
            </w:r>
            <w:proofErr w:type="spellStart"/>
            <w:r w:rsidRPr="00DC0529">
              <w:rPr>
                <w:b/>
                <w:bCs/>
                <w:sz w:val="20"/>
                <w:szCs w:val="20"/>
                <w:lang w:val="kk-KZ"/>
              </w:rPr>
              <w:t>научно-технического</w:t>
            </w:r>
            <w:proofErr w:type="spellEnd"/>
            <w:r w:rsidRPr="00DC0529">
              <w:rPr>
                <w:b/>
                <w:bCs/>
                <w:sz w:val="20"/>
                <w:szCs w:val="20"/>
                <w:lang w:val="kk-KZ"/>
              </w:rPr>
              <w:t xml:space="preserve"> </w:t>
            </w:r>
            <w:proofErr w:type="spellStart"/>
            <w:r w:rsidRPr="00DC0529">
              <w:rPr>
                <w:b/>
                <w:bCs/>
                <w:sz w:val="20"/>
                <w:szCs w:val="20"/>
                <w:lang w:val="kk-KZ"/>
              </w:rPr>
              <w:t>центра</w:t>
            </w:r>
            <w:proofErr w:type="spellEnd"/>
            <w:r w:rsidRPr="00DC0529">
              <w:rPr>
                <w:bCs/>
                <w:sz w:val="20"/>
                <w:szCs w:val="20"/>
              </w:rPr>
              <w:t xml:space="preserve"> (</w:t>
            </w:r>
            <w:r>
              <w:rPr>
                <w:bCs/>
                <w:sz w:val="20"/>
                <w:szCs w:val="20"/>
              </w:rPr>
              <w:t>МНТЦ</w:t>
            </w:r>
            <w:r w:rsidRPr="00DC0529">
              <w:rPr>
                <w:bCs/>
                <w:sz w:val="20"/>
                <w:szCs w:val="20"/>
              </w:rPr>
              <w:t>)</w:t>
            </w:r>
            <w:r w:rsidRPr="00416EBA">
              <w:rPr>
                <w:bCs/>
                <w:sz w:val="20"/>
                <w:szCs w:val="20"/>
                <w:lang w:val="kk-KZ"/>
              </w:rPr>
              <w:t xml:space="preserve"> </w:t>
            </w:r>
            <w:proofErr w:type="spellStart"/>
            <w:r w:rsidRPr="00416EBA">
              <w:rPr>
                <w:bCs/>
                <w:sz w:val="20"/>
                <w:szCs w:val="20"/>
                <w:lang w:val="kk-KZ"/>
              </w:rPr>
              <w:t>на</w:t>
            </w:r>
            <w:proofErr w:type="spellEnd"/>
            <w:r w:rsidRPr="00416EBA">
              <w:rPr>
                <w:bCs/>
                <w:sz w:val="20"/>
                <w:szCs w:val="20"/>
                <w:lang w:val="kk-KZ"/>
              </w:rPr>
              <w:t xml:space="preserve"> </w:t>
            </w:r>
            <w:proofErr w:type="spellStart"/>
            <w:r w:rsidRPr="00416EBA">
              <w:rPr>
                <w:bCs/>
                <w:sz w:val="20"/>
                <w:szCs w:val="20"/>
                <w:lang w:val="kk-KZ"/>
              </w:rPr>
              <w:t>соискание</w:t>
            </w:r>
            <w:proofErr w:type="spellEnd"/>
            <w:r w:rsidRPr="00416EBA">
              <w:rPr>
                <w:bCs/>
                <w:sz w:val="20"/>
                <w:szCs w:val="20"/>
                <w:lang w:val="kk-KZ"/>
              </w:rPr>
              <w:t xml:space="preserve"> </w:t>
            </w:r>
            <w:proofErr w:type="spellStart"/>
            <w:r w:rsidRPr="00416EBA">
              <w:rPr>
                <w:bCs/>
                <w:sz w:val="20"/>
                <w:szCs w:val="20"/>
                <w:lang w:val="kk-KZ"/>
              </w:rPr>
              <w:t>степени</w:t>
            </w:r>
            <w:proofErr w:type="spellEnd"/>
            <w:r w:rsidRPr="00416EBA">
              <w:rPr>
                <w:bCs/>
                <w:sz w:val="20"/>
                <w:szCs w:val="20"/>
                <w:lang w:val="kk-KZ"/>
              </w:rPr>
              <w:t xml:space="preserve"> </w:t>
            </w:r>
            <w:proofErr w:type="spellStart"/>
            <w:r w:rsidRPr="00416EBA">
              <w:rPr>
                <w:bCs/>
                <w:sz w:val="20"/>
                <w:szCs w:val="20"/>
                <w:lang w:val="kk-KZ"/>
              </w:rPr>
              <w:t>доктора</w:t>
            </w:r>
            <w:proofErr w:type="spellEnd"/>
            <w:r w:rsidRPr="00416EBA">
              <w:rPr>
                <w:bCs/>
                <w:sz w:val="20"/>
                <w:szCs w:val="20"/>
                <w:lang w:val="kk-KZ"/>
              </w:rPr>
              <w:t xml:space="preserve"> </w:t>
            </w:r>
            <w:proofErr w:type="spellStart"/>
            <w:r w:rsidRPr="00416EBA">
              <w:rPr>
                <w:bCs/>
                <w:sz w:val="20"/>
                <w:szCs w:val="20"/>
                <w:lang w:val="kk-KZ"/>
              </w:rPr>
              <w:t>наук</w:t>
            </w:r>
            <w:proofErr w:type="spellEnd"/>
            <w:r w:rsidRPr="00416EBA">
              <w:rPr>
                <w:bCs/>
                <w:sz w:val="20"/>
                <w:szCs w:val="20"/>
                <w:lang w:val="kk-KZ"/>
              </w:rPr>
              <w:t xml:space="preserve">  </w:t>
            </w:r>
            <w:hyperlink r:id="rId5" w:history="1">
              <w:r w:rsidRPr="00CC2397">
                <w:rPr>
                  <w:bCs/>
                  <w:sz w:val="20"/>
                  <w:szCs w:val="20"/>
                  <w:u w:val="single"/>
                  <w:lang w:val="kk-KZ"/>
                </w:rPr>
                <w:t>http://www.istc.int/ru/article/20476</w:t>
              </w:r>
            </w:hyperlink>
            <w:r>
              <w:rPr>
                <w:bCs/>
                <w:sz w:val="20"/>
                <w:szCs w:val="20"/>
                <w:lang w:val="kk-KZ"/>
              </w:rPr>
              <w:t xml:space="preserve"> </w:t>
            </w:r>
          </w:p>
          <w:p w14:paraId="56A97F1C" w14:textId="4065996C" w:rsidR="00FF6F77" w:rsidRDefault="00FF6F77" w:rsidP="00FF6F77">
            <w:pPr>
              <w:pStyle w:val="Default"/>
              <w:spacing w:before="60" w:after="60"/>
              <w:jc w:val="both"/>
              <w:rPr>
                <w:bCs/>
                <w:color w:val="auto"/>
                <w:sz w:val="20"/>
                <w:szCs w:val="20"/>
                <w:lang w:val="en-US"/>
              </w:rPr>
            </w:pPr>
            <w:r w:rsidRPr="008B1920">
              <w:rPr>
                <w:b/>
                <w:bCs/>
                <w:color w:val="auto"/>
                <w:sz w:val="20"/>
                <w:szCs w:val="20"/>
                <w:lang w:val="en-US"/>
              </w:rPr>
              <w:t xml:space="preserve">- </w:t>
            </w:r>
            <w:r w:rsidRPr="00530310">
              <w:rPr>
                <w:b/>
                <w:bCs/>
                <w:color w:val="auto"/>
                <w:sz w:val="20"/>
                <w:szCs w:val="20"/>
              </w:rPr>
              <w:t>Член</w:t>
            </w:r>
            <w:r w:rsidRPr="00F96739">
              <w:rPr>
                <w:b/>
                <w:bCs/>
                <w:color w:val="auto"/>
                <w:sz w:val="20"/>
                <w:szCs w:val="20"/>
                <w:lang w:val="en-US"/>
              </w:rPr>
              <w:t xml:space="preserve"> </w:t>
            </w:r>
            <w:r w:rsidRPr="008B1920">
              <w:rPr>
                <w:b/>
                <w:sz w:val="20"/>
                <w:szCs w:val="20"/>
              </w:rPr>
              <w:t>экспертной</w:t>
            </w:r>
            <w:r w:rsidRPr="00F96739">
              <w:rPr>
                <w:b/>
                <w:bCs/>
                <w:color w:val="auto"/>
                <w:sz w:val="20"/>
                <w:szCs w:val="20"/>
                <w:lang w:val="en-US"/>
              </w:rPr>
              <w:t xml:space="preserve"> </w:t>
            </w:r>
            <w:r w:rsidRPr="00530310">
              <w:rPr>
                <w:b/>
                <w:bCs/>
                <w:color w:val="auto"/>
                <w:sz w:val="20"/>
                <w:szCs w:val="20"/>
              </w:rPr>
              <w:t>группы</w:t>
            </w:r>
            <w:r w:rsidRPr="00F96739">
              <w:rPr>
                <w:b/>
                <w:bCs/>
                <w:color w:val="auto"/>
                <w:sz w:val="20"/>
                <w:szCs w:val="20"/>
                <w:lang w:val="en-US"/>
              </w:rPr>
              <w:t xml:space="preserve"> </w:t>
            </w:r>
            <w:r w:rsidRPr="00530310">
              <w:rPr>
                <w:b/>
                <w:bCs/>
                <w:caps/>
                <w:color w:val="auto"/>
                <w:sz w:val="20"/>
                <w:szCs w:val="20"/>
              </w:rPr>
              <w:t>МАГАТЭ</w:t>
            </w:r>
            <w:r w:rsidRPr="00F96739">
              <w:rPr>
                <w:bCs/>
                <w:caps/>
                <w:color w:val="auto"/>
                <w:sz w:val="20"/>
                <w:szCs w:val="20"/>
                <w:lang w:val="en-US"/>
              </w:rPr>
              <w:t xml:space="preserve">. </w:t>
            </w:r>
            <w:r w:rsidRPr="00CE12C4">
              <w:rPr>
                <w:bCs/>
                <w:color w:val="auto"/>
                <w:sz w:val="20"/>
                <w:szCs w:val="20"/>
                <w:lang w:val="en-US"/>
              </w:rPr>
              <w:t xml:space="preserve">Technical Meeting on the Development of Reference Assessment Tools to Support the Implementation of IAEA Safety Standards for Disposal Facilities, 11-15 </w:t>
            </w:r>
            <w:r w:rsidRPr="00530310">
              <w:rPr>
                <w:bCs/>
                <w:color w:val="auto"/>
                <w:sz w:val="20"/>
                <w:szCs w:val="20"/>
              </w:rPr>
              <w:t>декабря</w:t>
            </w:r>
            <w:r w:rsidRPr="00CE12C4">
              <w:rPr>
                <w:bCs/>
                <w:color w:val="auto"/>
                <w:sz w:val="20"/>
                <w:szCs w:val="20"/>
                <w:lang w:val="en-US"/>
              </w:rPr>
              <w:t>,</w:t>
            </w:r>
            <w:r w:rsidRPr="008B1920">
              <w:rPr>
                <w:bCs/>
                <w:color w:val="auto"/>
                <w:sz w:val="20"/>
                <w:szCs w:val="20"/>
                <w:lang w:val="en-US"/>
              </w:rPr>
              <w:t xml:space="preserve"> 2017,</w:t>
            </w:r>
            <w:r w:rsidRPr="00CE12C4">
              <w:rPr>
                <w:bCs/>
                <w:color w:val="auto"/>
                <w:sz w:val="20"/>
                <w:szCs w:val="20"/>
                <w:lang w:val="en-US"/>
              </w:rPr>
              <w:t xml:space="preserve"> </w:t>
            </w:r>
            <w:r w:rsidRPr="00530310">
              <w:rPr>
                <w:bCs/>
                <w:color w:val="auto"/>
                <w:sz w:val="20"/>
                <w:szCs w:val="20"/>
              </w:rPr>
              <w:t>Вена</w:t>
            </w:r>
            <w:r w:rsidRPr="00CE12C4">
              <w:rPr>
                <w:bCs/>
                <w:color w:val="auto"/>
                <w:sz w:val="20"/>
                <w:szCs w:val="20"/>
                <w:lang w:val="en-US"/>
              </w:rPr>
              <w:t xml:space="preserve">, </w:t>
            </w:r>
            <w:r w:rsidRPr="00530310">
              <w:rPr>
                <w:bCs/>
                <w:color w:val="auto"/>
                <w:sz w:val="20"/>
                <w:szCs w:val="20"/>
              </w:rPr>
              <w:t>Австрия</w:t>
            </w:r>
            <w:r w:rsidRPr="00CE12C4">
              <w:rPr>
                <w:bCs/>
                <w:color w:val="auto"/>
                <w:sz w:val="20"/>
                <w:szCs w:val="20"/>
                <w:lang w:val="en-US"/>
              </w:rPr>
              <w:t>.</w:t>
            </w:r>
          </w:p>
          <w:p w14:paraId="060AE3EF" w14:textId="02B3DB2B" w:rsidR="00FF6F77" w:rsidRPr="00D03C41" w:rsidRDefault="00FF6F77" w:rsidP="00FF6F77">
            <w:pPr>
              <w:pStyle w:val="Default"/>
              <w:spacing w:before="60" w:after="60"/>
              <w:jc w:val="both"/>
            </w:pPr>
            <w:r>
              <w:rPr>
                <w:b/>
                <w:caps/>
                <w:sz w:val="20"/>
                <w:szCs w:val="20"/>
                <w:lang w:eastAsia="ru-RU"/>
              </w:rPr>
              <w:t xml:space="preserve">- </w:t>
            </w:r>
            <w:r w:rsidRPr="00F267C6">
              <w:rPr>
                <w:rFonts w:eastAsia="Times New Roman"/>
                <w:b/>
                <w:caps/>
                <w:sz w:val="20"/>
                <w:szCs w:val="20"/>
                <w:lang w:eastAsia="ru-RU"/>
              </w:rPr>
              <w:t>Почетная грамота</w:t>
            </w:r>
            <w:r w:rsidRPr="00F267C6">
              <w:rPr>
                <w:rFonts w:eastAsia="Times New Roman"/>
                <w:sz w:val="20"/>
                <w:szCs w:val="20"/>
                <w:lang w:eastAsia="ru-RU"/>
              </w:rPr>
              <w:t xml:space="preserve"> за </w:t>
            </w:r>
            <w:r>
              <w:rPr>
                <w:rFonts w:eastAsia="Times New Roman"/>
                <w:sz w:val="20"/>
                <w:szCs w:val="20"/>
                <w:lang w:eastAsia="ru-RU"/>
              </w:rPr>
              <w:t xml:space="preserve">вклад в развитие Атомной отрасли </w:t>
            </w:r>
            <w:r w:rsidRPr="008B1920">
              <w:rPr>
                <w:bCs/>
                <w:color w:val="auto"/>
                <w:sz w:val="20"/>
                <w:szCs w:val="20"/>
              </w:rPr>
              <w:t>Казахстана</w:t>
            </w:r>
            <w:r>
              <w:rPr>
                <w:rFonts w:eastAsia="Times New Roman"/>
                <w:sz w:val="20"/>
                <w:szCs w:val="20"/>
                <w:lang w:eastAsia="ru-RU"/>
              </w:rPr>
              <w:t xml:space="preserve">, Министр Энергетики З. </w:t>
            </w:r>
            <w:proofErr w:type="spellStart"/>
            <w:r>
              <w:rPr>
                <w:rFonts w:eastAsia="Times New Roman"/>
                <w:sz w:val="20"/>
                <w:szCs w:val="20"/>
                <w:lang w:eastAsia="ru-RU"/>
              </w:rPr>
              <w:t>Бозумбаева</w:t>
            </w:r>
            <w:proofErr w:type="spellEnd"/>
            <w:r>
              <w:rPr>
                <w:rFonts w:eastAsia="Times New Roman"/>
                <w:sz w:val="20"/>
                <w:szCs w:val="20"/>
                <w:lang w:eastAsia="ru-RU"/>
              </w:rPr>
              <w:t>.</w:t>
            </w:r>
          </w:p>
        </w:tc>
      </w:tr>
    </w:tbl>
    <w:p w14:paraId="4064EC7C" w14:textId="7AD13347" w:rsidR="004031B7" w:rsidRDefault="004031B7" w:rsidP="00DB1665">
      <w:pPr>
        <w:spacing w:after="0"/>
        <w:jc w:val="both"/>
        <w:rPr>
          <w:color w:val="000000"/>
          <w:sz w:val="28"/>
          <w:lang w:val="ru-RU"/>
        </w:rPr>
      </w:pPr>
    </w:p>
    <w:p w14:paraId="1E8F5FA4" w14:textId="77777777" w:rsidR="00082269" w:rsidRDefault="00082269" w:rsidP="00BC5C3E">
      <w:pPr>
        <w:suppressAutoHyphens/>
        <w:spacing w:after="0" w:line="240" w:lineRule="auto"/>
        <w:jc w:val="both"/>
        <w:rPr>
          <w:b/>
          <w:sz w:val="24"/>
          <w:szCs w:val="24"/>
          <w:lang w:val="ru-RU" w:eastAsia="ar-SA"/>
        </w:rPr>
      </w:pPr>
    </w:p>
    <w:p w14:paraId="3B7BCE5E" w14:textId="77777777" w:rsidR="00082269" w:rsidRDefault="00082269" w:rsidP="00BC5C3E">
      <w:pPr>
        <w:suppressAutoHyphens/>
        <w:spacing w:after="0" w:line="240" w:lineRule="auto"/>
        <w:jc w:val="both"/>
        <w:rPr>
          <w:b/>
          <w:sz w:val="24"/>
          <w:szCs w:val="24"/>
          <w:lang w:val="ru-RU" w:eastAsia="ar-SA"/>
        </w:rPr>
      </w:pPr>
    </w:p>
    <w:p w14:paraId="580D55EC" w14:textId="7D54DBA9" w:rsidR="00A94395" w:rsidRPr="00081413" w:rsidRDefault="000F1802" w:rsidP="00082269">
      <w:pPr>
        <w:suppressAutoHyphens/>
        <w:spacing w:after="0" w:line="240" w:lineRule="auto"/>
        <w:jc w:val="center"/>
        <w:rPr>
          <w:b/>
          <w:sz w:val="28"/>
          <w:szCs w:val="28"/>
          <w:lang w:val="ru-RU" w:eastAsia="ar-SA"/>
        </w:rPr>
      </w:pPr>
      <w:r w:rsidRPr="00081413">
        <w:rPr>
          <w:b/>
          <w:sz w:val="28"/>
          <w:szCs w:val="28"/>
          <w:lang w:val="ru-RU" w:eastAsia="ar-SA"/>
        </w:rPr>
        <w:t xml:space="preserve">Декан факультета </w:t>
      </w:r>
      <w:r w:rsidR="00082269" w:rsidRPr="00081413">
        <w:rPr>
          <w:b/>
          <w:sz w:val="28"/>
          <w:szCs w:val="28"/>
          <w:lang w:eastAsia="ar-SA"/>
        </w:rPr>
        <w:tab/>
      </w:r>
      <w:r w:rsidR="00082269" w:rsidRPr="00081413">
        <w:rPr>
          <w:b/>
          <w:sz w:val="28"/>
          <w:szCs w:val="28"/>
          <w:lang w:val="ru-RU" w:eastAsia="ar-SA"/>
        </w:rPr>
        <w:tab/>
      </w:r>
      <w:r w:rsidR="00082269" w:rsidRPr="00081413">
        <w:rPr>
          <w:b/>
          <w:sz w:val="28"/>
          <w:szCs w:val="28"/>
          <w:lang w:val="ru-RU" w:eastAsia="ar-SA"/>
        </w:rPr>
        <w:tab/>
      </w:r>
      <w:r w:rsidR="00082269" w:rsidRPr="00081413">
        <w:rPr>
          <w:b/>
          <w:sz w:val="28"/>
          <w:szCs w:val="28"/>
          <w:lang w:eastAsia="ar-SA"/>
        </w:rPr>
        <w:tab/>
      </w:r>
      <w:r w:rsidR="00082269" w:rsidRPr="00081413">
        <w:rPr>
          <w:b/>
          <w:sz w:val="28"/>
          <w:szCs w:val="28"/>
          <w:lang w:eastAsia="ar-SA"/>
        </w:rPr>
        <w:tab/>
      </w:r>
      <w:r w:rsidR="00082269" w:rsidRPr="00081413">
        <w:rPr>
          <w:b/>
          <w:sz w:val="28"/>
          <w:szCs w:val="28"/>
          <w:lang w:eastAsia="ar-SA"/>
        </w:rPr>
        <w:tab/>
      </w:r>
      <w:r w:rsidR="00082269" w:rsidRPr="00081413">
        <w:rPr>
          <w:b/>
          <w:sz w:val="28"/>
          <w:szCs w:val="28"/>
          <w:lang w:val="ru-RU" w:eastAsia="ar-SA"/>
        </w:rPr>
        <w:t xml:space="preserve">Г.А. </w:t>
      </w:r>
      <w:proofErr w:type="spellStart"/>
      <w:r w:rsidR="00082269" w:rsidRPr="00081413">
        <w:rPr>
          <w:b/>
          <w:sz w:val="28"/>
          <w:szCs w:val="28"/>
        </w:rPr>
        <w:t>Рахимжанова</w:t>
      </w:r>
      <w:proofErr w:type="spellEnd"/>
    </w:p>
    <w:p w14:paraId="31B4BAFB" w14:textId="77777777" w:rsidR="00FF6F77" w:rsidRPr="00DB1665" w:rsidRDefault="00FF6F77" w:rsidP="00BC5C3E">
      <w:pPr>
        <w:suppressAutoHyphens/>
        <w:spacing w:after="0" w:line="240" w:lineRule="auto"/>
        <w:jc w:val="both"/>
        <w:rPr>
          <w:lang w:val="ru-RU"/>
        </w:rPr>
      </w:pPr>
    </w:p>
    <w:sectPr w:rsidR="00FF6F77" w:rsidRPr="00DB1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5B4"/>
    <w:multiLevelType w:val="hybridMultilevel"/>
    <w:tmpl w:val="60F02B42"/>
    <w:lvl w:ilvl="0" w:tplc="4B9E658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961"/>
    <w:rsid w:val="00021E11"/>
    <w:rsid w:val="00026F69"/>
    <w:rsid w:val="0006471E"/>
    <w:rsid w:val="00081413"/>
    <w:rsid w:val="00082269"/>
    <w:rsid w:val="00095DB4"/>
    <w:rsid w:val="000F1802"/>
    <w:rsid w:val="00126F8D"/>
    <w:rsid w:val="001715F5"/>
    <w:rsid w:val="001D6554"/>
    <w:rsid w:val="002450D0"/>
    <w:rsid w:val="002558D2"/>
    <w:rsid w:val="002F0514"/>
    <w:rsid w:val="00334C07"/>
    <w:rsid w:val="004031B7"/>
    <w:rsid w:val="0041468E"/>
    <w:rsid w:val="00423686"/>
    <w:rsid w:val="004561F0"/>
    <w:rsid w:val="004A3765"/>
    <w:rsid w:val="004C7E7A"/>
    <w:rsid w:val="004E2955"/>
    <w:rsid w:val="00511101"/>
    <w:rsid w:val="005154DC"/>
    <w:rsid w:val="00553E10"/>
    <w:rsid w:val="00561371"/>
    <w:rsid w:val="00563B23"/>
    <w:rsid w:val="005868CE"/>
    <w:rsid w:val="00587687"/>
    <w:rsid w:val="00662987"/>
    <w:rsid w:val="00670B67"/>
    <w:rsid w:val="006A0F87"/>
    <w:rsid w:val="00760BD7"/>
    <w:rsid w:val="00761DF0"/>
    <w:rsid w:val="00765961"/>
    <w:rsid w:val="00777C33"/>
    <w:rsid w:val="00792381"/>
    <w:rsid w:val="007A6F82"/>
    <w:rsid w:val="007B7D9C"/>
    <w:rsid w:val="007D6E23"/>
    <w:rsid w:val="007E7FB8"/>
    <w:rsid w:val="008121A3"/>
    <w:rsid w:val="0081300E"/>
    <w:rsid w:val="008A082E"/>
    <w:rsid w:val="008B1920"/>
    <w:rsid w:val="0094325A"/>
    <w:rsid w:val="009465C0"/>
    <w:rsid w:val="009674C3"/>
    <w:rsid w:val="009B12DE"/>
    <w:rsid w:val="009C0B5B"/>
    <w:rsid w:val="009E6225"/>
    <w:rsid w:val="009F219A"/>
    <w:rsid w:val="00A03A07"/>
    <w:rsid w:val="00A83685"/>
    <w:rsid w:val="00A94395"/>
    <w:rsid w:val="00B1772E"/>
    <w:rsid w:val="00B477BC"/>
    <w:rsid w:val="00B9643C"/>
    <w:rsid w:val="00BC5C3E"/>
    <w:rsid w:val="00BD36B3"/>
    <w:rsid w:val="00C05291"/>
    <w:rsid w:val="00C14E7F"/>
    <w:rsid w:val="00C87FB9"/>
    <w:rsid w:val="00D03C41"/>
    <w:rsid w:val="00D07774"/>
    <w:rsid w:val="00D16072"/>
    <w:rsid w:val="00D36CBB"/>
    <w:rsid w:val="00D55768"/>
    <w:rsid w:val="00D83D3A"/>
    <w:rsid w:val="00D95C8F"/>
    <w:rsid w:val="00D96C2E"/>
    <w:rsid w:val="00DB1665"/>
    <w:rsid w:val="00F031A3"/>
    <w:rsid w:val="00F34170"/>
    <w:rsid w:val="00FD0843"/>
    <w:rsid w:val="00FE752F"/>
    <w:rsid w:val="00FF6F7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1E11"/>
  <w15:chartTrackingRefBased/>
  <w15:docId w15:val="{3B1C0CA9-CE40-48FA-8542-A18356CC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1665"/>
    <w:pPr>
      <w:spacing w:after="200" w:line="276" w:lineRule="auto"/>
    </w:pPr>
    <w:rPr>
      <w:rFonts w:ascii="Times New Roman" w:hAnsi="Times New Roman" w:cs="Times New Roman"/>
      <w:lang w:val="en-US"/>
    </w:rPr>
  </w:style>
  <w:style w:type="paragraph" w:styleId="1">
    <w:name w:val="heading 1"/>
    <w:aliases w:val="_Глав.1.1"/>
    <w:basedOn w:val="a"/>
    <w:next w:val="a"/>
    <w:link w:val="10"/>
    <w:uiPriority w:val="9"/>
    <w:qFormat/>
    <w:rsid w:val="004C7E7A"/>
    <w:pPr>
      <w:keepNext/>
      <w:keepLines/>
      <w:spacing w:after="0" w:line="240" w:lineRule="auto"/>
      <w:ind w:firstLine="709"/>
      <w:jc w:val="both"/>
      <w:outlineLvl w:val="0"/>
    </w:pPr>
    <w:rPr>
      <w:rFonts w:eastAsiaTheme="majorEastAsia" w:cstheme="majorBidi"/>
      <w:caps/>
      <w:sz w:val="28"/>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_основной текст"/>
    <w:basedOn w:val="a"/>
    <w:link w:val="11"/>
    <w:qFormat/>
    <w:rsid w:val="007B7D9C"/>
    <w:pPr>
      <w:tabs>
        <w:tab w:val="left" w:pos="0"/>
      </w:tabs>
      <w:spacing w:after="0" w:line="240" w:lineRule="auto"/>
      <w:ind w:firstLine="567"/>
      <w:jc w:val="both"/>
    </w:pPr>
    <w:rPr>
      <w:sz w:val="28"/>
      <w:szCs w:val="24"/>
      <w:lang w:val="ru-RU" w:eastAsia="ru-RU"/>
    </w:rPr>
  </w:style>
  <w:style w:type="character" w:customStyle="1" w:styleId="11">
    <w:name w:val="_основной текст Знак1"/>
    <w:basedOn w:val="a0"/>
    <w:link w:val="a3"/>
    <w:rsid w:val="007B7D9C"/>
    <w:rPr>
      <w:rFonts w:ascii="Times New Roman" w:hAnsi="Times New Roman" w:cs="Times New Roman"/>
      <w:sz w:val="28"/>
      <w:szCs w:val="24"/>
      <w:lang w:eastAsia="ru-RU"/>
    </w:rPr>
  </w:style>
  <w:style w:type="paragraph" w:styleId="a4">
    <w:name w:val="No Spacing"/>
    <w:aliases w:val="_таб.текст"/>
    <w:uiPriority w:val="1"/>
    <w:qFormat/>
    <w:rsid w:val="00792381"/>
    <w:pPr>
      <w:spacing w:before="60" w:after="60" w:line="240" w:lineRule="auto"/>
      <w:jc w:val="center"/>
    </w:pPr>
    <w:rPr>
      <w:rFonts w:ascii="Times New Roman" w:hAnsi="Times New Roman"/>
      <w:sz w:val="20"/>
    </w:rPr>
  </w:style>
  <w:style w:type="character" w:customStyle="1" w:styleId="10">
    <w:name w:val="Заголовок 1 Знак"/>
    <w:aliases w:val="_Глав.1.1 Знак"/>
    <w:basedOn w:val="a0"/>
    <w:link w:val="1"/>
    <w:uiPriority w:val="9"/>
    <w:rsid w:val="004C7E7A"/>
    <w:rPr>
      <w:rFonts w:ascii="Times New Roman" w:eastAsiaTheme="majorEastAsia" w:hAnsi="Times New Roman" w:cstheme="majorBidi"/>
      <w:caps/>
      <w:sz w:val="28"/>
      <w:szCs w:val="32"/>
    </w:rPr>
  </w:style>
  <w:style w:type="character" w:styleId="a5">
    <w:name w:val="Strong"/>
    <w:basedOn w:val="a0"/>
    <w:uiPriority w:val="22"/>
    <w:qFormat/>
    <w:rsid w:val="0041468E"/>
    <w:rPr>
      <w:rFonts w:ascii="Times New Roman" w:hAnsi="Times New Roman"/>
      <w:b/>
      <w:bCs/>
      <w:sz w:val="28"/>
    </w:rPr>
  </w:style>
  <w:style w:type="paragraph" w:customStyle="1" w:styleId="Default">
    <w:name w:val="Default"/>
    <w:rsid w:val="005154DC"/>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a6">
    <w:name w:val="List Paragraph"/>
    <w:basedOn w:val="a"/>
    <w:uiPriority w:val="34"/>
    <w:qFormat/>
    <w:rsid w:val="00561371"/>
    <w:pPr>
      <w:widowControl w:val="0"/>
      <w:autoSpaceDE w:val="0"/>
      <w:autoSpaceDN w:val="0"/>
      <w:adjustRightInd w:val="0"/>
      <w:spacing w:after="0" w:line="240" w:lineRule="auto"/>
      <w:ind w:left="720"/>
      <w:contextualSpacing/>
    </w:pPr>
    <w:rPr>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93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tc.int/ru/article/2047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630</Words>
  <Characters>3595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Жанат Байгазинов</dc:creator>
  <cp:keywords/>
  <dc:description/>
  <cp:lastModifiedBy>Azamat Azatov</cp:lastModifiedBy>
  <cp:revision>52</cp:revision>
  <dcterms:created xsi:type="dcterms:W3CDTF">2021-11-16T05:06:00Z</dcterms:created>
  <dcterms:modified xsi:type="dcterms:W3CDTF">2024-09-05T10:06:00Z</dcterms:modified>
</cp:coreProperties>
</file>