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A63" w:rsidRPr="00575B33" w:rsidRDefault="00052A63" w:rsidP="00575B3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p w:rsidR="00052A63" w:rsidRDefault="00052A63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</w:p>
    <w:p w:rsidR="00052A63" w:rsidRDefault="00052A63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</w:p>
    <w:p w:rsidR="00052A63" w:rsidRDefault="00E93B49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E93B4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ассоциированного</w:t>
      </w:r>
      <w:r w:rsidR="00052A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профессора</w:t>
      </w:r>
    </w:p>
    <w:p w:rsidR="00052A63" w:rsidRPr="00AF69BE" w:rsidRDefault="00052A63" w:rsidP="00E12B74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E12B74" w:rsidRPr="00AF69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научному направлению «60200 – Язык и литература»</w:t>
      </w:r>
    </w:p>
    <w:p w:rsidR="00052A63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 (при его наличии)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Default="00052A6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Куребаева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Гульжаухар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Ахметовна</w:t>
            </w:r>
            <w:proofErr w:type="spellEnd"/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Default="00052A63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Кандидат филологических наук, </w:t>
            </w:r>
            <w:r w:rsidR="008F2A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ҒК №0007508 (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протокол №3 от 25 мая 2012 года</w:t>
            </w:r>
            <w:r w:rsidR="008F2A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2A63" w:rsidTr="00B10B2E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Ученое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Default="00AA1B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Почетное звание, дата присуждения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Default="004526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Должность (дата и номер приказа о назначении на должность)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71B" w:rsidRDefault="00052A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и.о.доцента</w:t>
            </w:r>
            <w:proofErr w:type="spellEnd"/>
            <w:r w:rsidR="00834358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филологии, приказ № </w:t>
            </w:r>
            <w:r w:rsidR="00DA0F9A">
              <w:rPr>
                <w:rFonts w:ascii="Times New Roman" w:hAnsi="Times New Roman" w:cs="Times New Roman"/>
                <w:sz w:val="24"/>
                <w:szCs w:val="24"/>
              </w:rPr>
              <w:t>180-л/с от 01.09.2021г.</w:t>
            </w:r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Стаж научной, научно-педагогической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256CA2" w:rsidRDefault="00E12B74" w:rsidP="00EF31B0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332253">
              <w:t xml:space="preserve">Научно-педагогический стаж работы в вузе </w:t>
            </w:r>
            <w:r w:rsidRPr="00332253">
              <w:rPr>
                <w:lang w:val="en-US"/>
              </w:rPr>
              <w:t>c</w:t>
            </w:r>
            <w:r w:rsidRPr="00332253">
              <w:t xml:space="preserve">оставляет </w:t>
            </w:r>
            <w:r w:rsidRPr="00332253">
              <w:rPr>
                <w:lang w:val="kk-KZ"/>
              </w:rPr>
              <w:t xml:space="preserve">22 года, в том числе </w:t>
            </w:r>
            <w:r w:rsidR="00EF31B0">
              <w:rPr>
                <w:lang w:val="kk-KZ"/>
              </w:rPr>
              <w:t>в</w:t>
            </w:r>
            <w:r w:rsidRPr="00332253">
              <w:rPr>
                <w:lang w:val="kk-KZ"/>
              </w:rPr>
              <w:t xml:space="preserve"> должности </w:t>
            </w:r>
            <w:r w:rsidR="00256CA2">
              <w:rPr>
                <w:lang w:val="kk-KZ"/>
              </w:rPr>
              <w:t xml:space="preserve">заведующего кафедры иностранной филологии – 6 лет, </w:t>
            </w:r>
            <w:r w:rsidRPr="00332253">
              <w:rPr>
                <w:lang w:val="kk-KZ"/>
              </w:rPr>
              <w:t>доцента</w:t>
            </w:r>
            <w:r w:rsidR="00256CA2">
              <w:rPr>
                <w:lang w:val="kk-KZ"/>
              </w:rPr>
              <w:t xml:space="preserve"> кафедры</w:t>
            </w:r>
            <w:r w:rsidRPr="00332253">
              <w:rPr>
                <w:lang w:val="kk-KZ"/>
              </w:rPr>
              <w:t xml:space="preserve"> 11 лет</w:t>
            </w:r>
            <w:r w:rsidR="00256CA2">
              <w:rPr>
                <w:lang w:val="kk-KZ"/>
              </w:rPr>
              <w:t>.</w:t>
            </w:r>
          </w:p>
        </w:tc>
      </w:tr>
      <w:tr w:rsidR="00665DE1" w:rsidRPr="00665DE1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3" w:rsidRPr="00665DE1" w:rsidRDefault="00172E1E" w:rsidP="00172E1E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Всего </w:t>
            </w:r>
            <w:r w:rsidR="0010148C">
              <w:rPr>
                <w:spacing w:val="2"/>
                <w:lang w:eastAsia="en-US"/>
              </w:rPr>
              <w:t xml:space="preserve">научных статей </w:t>
            </w:r>
            <w:r w:rsidR="00155BDD">
              <w:rPr>
                <w:spacing w:val="2"/>
                <w:lang w:eastAsia="en-US"/>
              </w:rPr>
              <w:t>по специальности -  30</w:t>
            </w:r>
            <w:r w:rsidR="00AA158C">
              <w:rPr>
                <w:spacing w:val="2"/>
                <w:lang w:eastAsia="en-US"/>
              </w:rPr>
              <w:t>;</w:t>
            </w:r>
            <w:r w:rsidR="00332253" w:rsidRPr="00665DE1">
              <w:rPr>
                <w:spacing w:val="2"/>
                <w:lang w:eastAsia="en-US"/>
              </w:rPr>
              <w:t xml:space="preserve"> </w:t>
            </w:r>
          </w:p>
          <w:p w:rsidR="00E12B74" w:rsidRPr="00AA158C" w:rsidRDefault="00332253" w:rsidP="00AA15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 них в изданиях, рекоменд</w:t>
            </w:r>
            <w:r w:rsidR="0049367D" w:rsidRPr="007866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уемых уполномоченным  органом </w:t>
            </w:r>
            <w:r w:rsidR="00AA158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="00665DE1" w:rsidRPr="007866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866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  <w:r w:rsidR="00AA158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 w:rsidRPr="007866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866FC" w:rsidRPr="007866FC">
              <w:rPr>
                <w:rFonts w:ascii="Times New Roman" w:hAnsi="Times New Roman" w:cs="Times New Roman"/>
                <w:sz w:val="24"/>
                <w:szCs w:val="24"/>
              </w:rPr>
              <w:t xml:space="preserve">в зарубежных </w:t>
            </w:r>
            <w:r w:rsidR="007866FC">
              <w:rPr>
                <w:rFonts w:ascii="Times New Roman" w:hAnsi="Times New Roman" w:cs="Times New Roman"/>
                <w:sz w:val="24"/>
                <w:szCs w:val="24"/>
              </w:rPr>
              <w:t>научных журналах – 5</w:t>
            </w:r>
            <w:r w:rsidR="007866FC" w:rsidRPr="007866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66FC" w:rsidRPr="007866FC" w:rsidRDefault="007866FC" w:rsidP="007866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6FC">
              <w:rPr>
                <w:rFonts w:ascii="Times New Roman" w:hAnsi="Times New Roman" w:cs="Times New Roman"/>
                <w:sz w:val="24"/>
                <w:szCs w:val="24"/>
              </w:rPr>
              <w:t>в международных рецензируемых журналах, индексируемых в базе данных</w:t>
            </w:r>
          </w:p>
          <w:p w:rsidR="00B67FCD" w:rsidRDefault="003F5E60" w:rsidP="007866F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spacing w:val="2"/>
                <w:lang w:val="en-US" w:eastAsia="en-US"/>
              </w:rPr>
              <w:t>Scopus</w:t>
            </w:r>
            <w:r w:rsidR="0049367D" w:rsidRPr="00665DE1">
              <w:rPr>
                <w:spacing w:val="2"/>
                <w:lang w:eastAsia="en-US"/>
              </w:rPr>
              <w:t>– 2</w:t>
            </w:r>
            <w:r w:rsidR="00AA158C">
              <w:rPr>
                <w:spacing w:val="2"/>
                <w:lang w:eastAsia="en-US"/>
              </w:rPr>
              <w:t>;</w:t>
            </w:r>
            <w:r w:rsidR="0010148C">
              <w:rPr>
                <w:color w:val="000000"/>
              </w:rPr>
              <w:t xml:space="preserve"> </w:t>
            </w:r>
            <w:r w:rsidR="007866FC" w:rsidRPr="000F3B41">
              <w:t>творческие труды</w:t>
            </w:r>
            <w:r w:rsidR="00475990">
              <w:rPr>
                <w:color w:val="000000"/>
              </w:rPr>
              <w:t xml:space="preserve"> – </w:t>
            </w:r>
            <w:r w:rsidR="00475990">
              <w:rPr>
                <w:color w:val="000000"/>
                <w:lang w:val="kk-KZ"/>
              </w:rPr>
              <w:t>9</w:t>
            </w:r>
            <w:r w:rsidR="00AA158C">
              <w:rPr>
                <w:color w:val="000000"/>
              </w:rPr>
              <w:t>;</w:t>
            </w:r>
            <w:r w:rsidR="0010148C">
              <w:rPr>
                <w:color w:val="000000"/>
              </w:rPr>
              <w:t xml:space="preserve"> </w:t>
            </w:r>
          </w:p>
          <w:p w:rsidR="00B67FCD" w:rsidRDefault="00AA158C" w:rsidP="007866F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</w:pPr>
            <w:r>
              <w:t>другие публикации – 11;</w:t>
            </w:r>
            <w:r w:rsidR="007866FC">
              <w:t xml:space="preserve"> </w:t>
            </w:r>
          </w:p>
          <w:p w:rsidR="00172E1E" w:rsidRPr="007866FC" w:rsidRDefault="0010148C" w:rsidP="007866FC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</w:rPr>
              <w:t>авторское свидетельство на электронное пособие -1.</w:t>
            </w:r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1B" w:rsidRPr="00B10B2E" w:rsidRDefault="0000371B" w:rsidP="000037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 написана и опубликована 1 м</w:t>
            </w:r>
            <w:r w:rsidR="0010148C" w:rsidRP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онографи</w:t>
            </w:r>
            <w:r w:rsidRP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0148C" w:rsidRP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объемом  11</w:t>
            </w:r>
            <w:proofErr w:type="gramEnd"/>
            <w:r w:rsidRP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печатных листов, используемое</w:t>
            </w:r>
          </w:p>
          <w:p w:rsidR="00052A63" w:rsidRPr="00B10B2E" w:rsidRDefault="0000371B" w:rsidP="000037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образовательном процессе</w:t>
            </w:r>
            <w:r w:rsid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B2E" w:rsidRPr="00A76B4B">
              <w:rPr>
                <w:rFonts w:ascii="Times New Roman" w:hAnsi="Times New Roman" w:cs="Times New Roman"/>
              </w:rPr>
              <w:t>«Выражение</w:t>
            </w:r>
            <w:r w:rsidR="00B10B2E" w:rsidRPr="00A76B4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10B2E" w:rsidRPr="00A76B4B">
              <w:rPr>
                <w:rFonts w:ascii="Times New Roman" w:eastAsia="Times New Roman" w:hAnsi="Times New Roman" w:cs="Times New Roman"/>
              </w:rPr>
              <w:t>деонтической</w:t>
            </w:r>
            <w:proofErr w:type="spellEnd"/>
            <w:r w:rsidR="00B10B2E" w:rsidRPr="00A76B4B">
              <w:rPr>
                <w:rFonts w:ascii="Times New Roman" w:eastAsia="Times New Roman" w:hAnsi="Times New Roman" w:cs="Times New Roman"/>
              </w:rPr>
              <w:t xml:space="preserve"> модальности в разноструктурных языках»</w:t>
            </w:r>
            <w:r w:rsid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издательство «Интеллект», Семей, 2023год, рекомендовано Ученым советом </w:t>
            </w:r>
            <w:proofErr w:type="spellStart"/>
            <w:r w:rsidR="00B10B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Alikhan</w:t>
            </w:r>
            <w:proofErr w:type="spellEnd"/>
            <w:r w:rsidR="00B10B2E" w:rsidRP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0B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Bokeikhan</w:t>
            </w:r>
            <w:proofErr w:type="spellEnd"/>
            <w:r w:rsidR="00B10B2E" w:rsidRP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B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University</w:t>
            </w:r>
            <w:r w:rsidR="00B10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протокол №4 от 27 декабря.</w:t>
            </w:r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</w:t>
            </w:r>
            <w:r>
              <w:rPr>
                <w:color w:val="000000"/>
                <w:spacing w:val="2"/>
                <w:lang w:eastAsia="en-US"/>
              </w:rPr>
              <w:lastRenderedPageBreak/>
              <w:t>(</w:t>
            </w:r>
            <w:proofErr w:type="spellStart"/>
            <w:r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>
              <w:rPr>
                <w:color w:val="000000"/>
                <w:spacing w:val="2"/>
                <w:lang w:eastAsia="en-US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>
              <w:rPr>
                <w:color w:val="000000"/>
                <w:spacing w:val="2"/>
                <w:lang w:eastAsia="en-US"/>
              </w:rPr>
              <w:t>), доктора по профилю или степень доктора философии (</w:t>
            </w:r>
            <w:proofErr w:type="spellStart"/>
            <w:r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>
              <w:rPr>
                <w:color w:val="000000"/>
                <w:spacing w:val="2"/>
                <w:lang w:eastAsia="en-US"/>
              </w:rPr>
              <w:t>), доктора по профилю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Default="00AA1B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Default="00AA1B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Default="00AA1B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2A63" w:rsidTr="00B10B2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Default="00052A63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>Дополнительная информация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8B" w:rsidRPr="00A6158B" w:rsidRDefault="00A6158B" w:rsidP="00A615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 преподаватель вуза;</w:t>
            </w:r>
            <w:r w:rsidRPr="00A61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3B3E" w:rsidRDefault="00BB3B3E" w:rsidP="00A61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Почетная грамота Министра образования и науки </w:t>
            </w:r>
            <w:r w:rsidR="00DE1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="00DE1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вклад в сферу образования;</w:t>
            </w:r>
          </w:p>
          <w:p w:rsidR="00BB3B3E" w:rsidRDefault="00BB3B3E" w:rsidP="00BB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Благодарственное письмо Вице-министра образования </w:t>
            </w:r>
            <w:r w:rsidR="00DE1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  <w:r w:rsidR="004807A1">
              <w:rPr>
                <w:rFonts w:ascii="Times New Roman" w:hAnsi="Times New Roman" w:cs="Times New Roman"/>
                <w:sz w:val="24"/>
                <w:szCs w:val="24"/>
              </w:rPr>
              <w:t xml:space="preserve"> за вклад в развитие образования;</w:t>
            </w:r>
          </w:p>
          <w:p w:rsidR="00A6158B" w:rsidRDefault="00A6158B" w:rsidP="00A61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2019 </w:t>
            </w:r>
            <w:r w:rsidR="00475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2024 </w:t>
            </w:r>
            <w:r w:rsidR="0047599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Эксперт образовательных программ при Национальном центре развития высшего образования; </w:t>
            </w:r>
          </w:p>
          <w:p w:rsidR="00A6158B" w:rsidRDefault="00A6158B" w:rsidP="00A61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РУМС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группе ОП Иностранная филология;</w:t>
            </w:r>
          </w:p>
          <w:p w:rsidR="004E7AE3" w:rsidRDefault="004807A1" w:rsidP="004E7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A1BCB" w:rsidRPr="004E7AE3">
              <w:rPr>
                <w:rFonts w:ascii="Times New Roman" w:hAnsi="Times New Roman" w:cs="Times New Roman"/>
                <w:sz w:val="24"/>
                <w:szCs w:val="24"/>
              </w:rPr>
              <w:t>Руководитель научного проекта</w:t>
            </w:r>
            <w:r w:rsidR="004E7AE3" w:rsidRPr="004E7AE3">
              <w:rPr>
                <w:rFonts w:ascii="Times New Roman" w:hAnsi="Times New Roman" w:cs="Times New Roman"/>
                <w:sz w:val="24"/>
                <w:szCs w:val="24"/>
              </w:rPr>
              <w:t xml:space="preserve"> грантового финансирования по научным и (или) научно-техническим проектам на 2023-2025 годы (Министерство науки и высшего образования РК) на тему «</w:t>
            </w:r>
            <w:hyperlink r:id="rId4" w:history="1">
              <w:r w:rsidR="004E7AE3" w:rsidRPr="004E7AE3">
                <w:rPr>
                  <w:rFonts w:ascii="Times New Roman" w:hAnsi="Times New Roman" w:cs="Times New Roman"/>
                  <w:sz w:val="24"/>
                  <w:szCs w:val="24"/>
                </w:rPr>
                <w:t>Совершенствование методической системы обучения языкам на этапе цифровой трансформации образования</w:t>
              </w:r>
            </w:hyperlink>
            <w:r w:rsidR="00BB3B3E">
              <w:rPr>
                <w:rFonts w:ascii="Times New Roman" w:hAnsi="Times New Roman" w:cs="Times New Roman"/>
                <w:sz w:val="24"/>
                <w:szCs w:val="24"/>
              </w:rPr>
              <w:t>» (ИРН AP19679103);</w:t>
            </w:r>
          </w:p>
          <w:p w:rsidR="00052A63" w:rsidRDefault="00A6158B" w:rsidP="00575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B3E" w:rsidRPr="00A6158B">
              <w:rPr>
                <w:rFonts w:ascii="Times New Roman" w:hAnsi="Times New Roman" w:cs="Times New Roman"/>
                <w:sz w:val="24"/>
                <w:szCs w:val="24"/>
              </w:rPr>
              <w:t>нлекс</w:t>
            </w:r>
            <w:proofErr w:type="spellEnd"/>
            <w:r w:rsidR="00BB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B3E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="00BB3B3E">
              <w:rPr>
                <w:rFonts w:ascii="Times New Roman" w:hAnsi="Times New Roman" w:cs="Times New Roman"/>
                <w:sz w:val="24"/>
                <w:szCs w:val="24"/>
              </w:rPr>
              <w:t xml:space="preserve"> -1.</w:t>
            </w:r>
            <w:r w:rsidR="0078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2A63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00371B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6158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Заведующий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052A6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кафедры </w:t>
      </w:r>
      <w:r w:rsidR="00F222F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филологи</w:t>
      </w:r>
      <w:r w:rsidR="0047599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                        К.Т. Т</w:t>
      </w:r>
      <w:r w:rsidR="0047599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у</w:t>
      </w:r>
      <w:proofErr w:type="spellStart"/>
      <w:r w:rsidR="00F222F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лебаева</w:t>
      </w:r>
      <w:proofErr w:type="spellEnd"/>
    </w:p>
    <w:p w:rsidR="00F222F5" w:rsidRDefault="00F222F5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052A63" w:rsidRDefault="00052A63" w:rsidP="00A6158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sectPr w:rsidR="0005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C6"/>
    <w:rsid w:val="0000371B"/>
    <w:rsid w:val="00052A63"/>
    <w:rsid w:val="0010148C"/>
    <w:rsid w:val="00141BD9"/>
    <w:rsid w:val="00155BDD"/>
    <w:rsid w:val="00172E1E"/>
    <w:rsid w:val="00256CA2"/>
    <w:rsid w:val="002705B1"/>
    <w:rsid w:val="00292650"/>
    <w:rsid w:val="00332253"/>
    <w:rsid w:val="00346268"/>
    <w:rsid w:val="003C2874"/>
    <w:rsid w:val="003F5E60"/>
    <w:rsid w:val="004028BD"/>
    <w:rsid w:val="004273A8"/>
    <w:rsid w:val="004526C7"/>
    <w:rsid w:val="00475990"/>
    <w:rsid w:val="004807A1"/>
    <w:rsid w:val="0049367D"/>
    <w:rsid w:val="004E7AE3"/>
    <w:rsid w:val="005443C6"/>
    <w:rsid w:val="00575B33"/>
    <w:rsid w:val="005B3288"/>
    <w:rsid w:val="005E02AF"/>
    <w:rsid w:val="00665DE1"/>
    <w:rsid w:val="006A083A"/>
    <w:rsid w:val="006D48BB"/>
    <w:rsid w:val="00762A7E"/>
    <w:rsid w:val="007866FC"/>
    <w:rsid w:val="00787BA7"/>
    <w:rsid w:val="007900A2"/>
    <w:rsid w:val="00811433"/>
    <w:rsid w:val="00834358"/>
    <w:rsid w:val="008F2AE4"/>
    <w:rsid w:val="00A6158B"/>
    <w:rsid w:val="00AA158C"/>
    <w:rsid w:val="00AA1BCB"/>
    <w:rsid w:val="00AF69BE"/>
    <w:rsid w:val="00B10B2E"/>
    <w:rsid w:val="00B67FCD"/>
    <w:rsid w:val="00BB3B3E"/>
    <w:rsid w:val="00CA4E43"/>
    <w:rsid w:val="00D41528"/>
    <w:rsid w:val="00DA0F9A"/>
    <w:rsid w:val="00DE1744"/>
    <w:rsid w:val="00E12B74"/>
    <w:rsid w:val="00E433B0"/>
    <w:rsid w:val="00E57643"/>
    <w:rsid w:val="00E93B49"/>
    <w:rsid w:val="00EB57C1"/>
    <w:rsid w:val="00EF31B0"/>
    <w:rsid w:val="00F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99B-9A32-4B71-93CE-87A3A0C1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ncste.kz/object/view/79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2025-05-05T12:34:00Z</dcterms:created>
  <dcterms:modified xsi:type="dcterms:W3CDTF">2025-05-05T12:34:00Z</dcterms:modified>
</cp:coreProperties>
</file>